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CF" w:rsidRPr="00D009B0" w:rsidRDefault="00B81CCF" w:rsidP="00B81CCF">
      <w:pPr>
        <w:spacing w:before="29" w:line="276" w:lineRule="auto"/>
        <w:ind w:left="236" w:right="336"/>
        <w:jc w:val="both"/>
        <w:rPr>
          <w:color w:val="3F3F3F"/>
          <w:sz w:val="24"/>
          <w:szCs w:val="24"/>
        </w:rPr>
      </w:pPr>
    </w:p>
    <w:p w:rsidR="00B81CCF" w:rsidRPr="00D009B0" w:rsidRDefault="00B81CCF" w:rsidP="00B81CCF">
      <w:pPr>
        <w:spacing w:before="29" w:line="276" w:lineRule="auto"/>
        <w:ind w:left="236" w:right="336"/>
        <w:jc w:val="both"/>
        <w:rPr>
          <w:color w:val="3F3F3F"/>
          <w:sz w:val="24"/>
          <w:szCs w:val="24"/>
        </w:rPr>
      </w:pPr>
    </w:p>
    <w:p w:rsidR="00B81CCF" w:rsidRPr="00D009B0" w:rsidRDefault="00B81CCF" w:rsidP="00B81CCF">
      <w:pPr>
        <w:spacing w:before="29" w:line="276" w:lineRule="auto"/>
        <w:ind w:left="236" w:right="336"/>
        <w:jc w:val="both"/>
        <w:rPr>
          <w:color w:val="3F3F3F"/>
          <w:sz w:val="24"/>
          <w:szCs w:val="24"/>
        </w:rPr>
      </w:pPr>
    </w:p>
    <w:p w:rsidR="00B81CCF" w:rsidRPr="00BF33D5" w:rsidRDefault="00B81CCF" w:rsidP="00B81CCF">
      <w:pPr>
        <w:spacing w:before="29" w:line="276" w:lineRule="auto"/>
        <w:ind w:left="236" w:right="336"/>
        <w:jc w:val="center"/>
        <w:rPr>
          <w:b/>
          <w:sz w:val="44"/>
          <w:szCs w:val="44"/>
        </w:rPr>
      </w:pPr>
      <w:r w:rsidRPr="00BF33D5">
        <w:rPr>
          <w:b/>
          <w:color w:val="3F3F3F"/>
          <w:sz w:val="44"/>
          <w:szCs w:val="44"/>
        </w:rPr>
        <w:t>BULETIN I VENDIMEVE GJYQËSORE</w:t>
      </w:r>
    </w:p>
    <w:p w:rsidR="00B81CCF" w:rsidRPr="00BF33D5" w:rsidRDefault="00B81CCF" w:rsidP="00B81CCF">
      <w:pPr>
        <w:pStyle w:val="BodyText"/>
        <w:spacing w:line="276" w:lineRule="auto"/>
        <w:ind w:left="0"/>
        <w:jc w:val="center"/>
        <w:rPr>
          <w:b/>
          <w:sz w:val="44"/>
          <w:szCs w:val="44"/>
        </w:rPr>
      </w:pPr>
    </w:p>
    <w:p w:rsidR="00B81CCF" w:rsidRPr="00BF33D5" w:rsidRDefault="00B81CCF" w:rsidP="00B81CCF">
      <w:pPr>
        <w:spacing w:before="482" w:line="276" w:lineRule="auto"/>
        <w:ind w:left="236" w:right="334"/>
        <w:jc w:val="center"/>
        <w:rPr>
          <w:b/>
          <w:color w:val="3F3F3F"/>
          <w:sz w:val="44"/>
          <w:szCs w:val="44"/>
        </w:rPr>
      </w:pPr>
      <w:r w:rsidRPr="00BF33D5">
        <w:rPr>
          <w:b/>
          <w:color w:val="3F3F3F"/>
          <w:sz w:val="44"/>
          <w:szCs w:val="44"/>
        </w:rPr>
        <w:t>VOLUMI 3</w:t>
      </w:r>
    </w:p>
    <w:p w:rsidR="00B81CCF" w:rsidRPr="00BF33D5" w:rsidRDefault="00B81CCF" w:rsidP="00B81CCF">
      <w:pPr>
        <w:tabs>
          <w:tab w:val="left" w:pos="990"/>
          <w:tab w:val="center" w:pos="5496"/>
        </w:tabs>
        <w:spacing w:before="482" w:line="276" w:lineRule="auto"/>
        <w:ind w:left="236" w:right="334"/>
        <w:jc w:val="center"/>
        <w:rPr>
          <w:b/>
          <w:color w:val="3F3F3F"/>
          <w:sz w:val="44"/>
          <w:szCs w:val="44"/>
        </w:rPr>
      </w:pPr>
      <w:r w:rsidRPr="00BF33D5">
        <w:rPr>
          <w:b/>
          <w:color w:val="3F3F3F"/>
          <w:sz w:val="44"/>
          <w:szCs w:val="44"/>
        </w:rPr>
        <w:t>(Janar – Qershor 2018)</w:t>
      </w: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092BDB" w:rsidRDefault="00092BDB" w:rsidP="00092BDB">
      <w:pPr>
        <w:spacing w:before="482" w:line="276" w:lineRule="auto"/>
        <w:ind w:right="334"/>
        <w:jc w:val="both"/>
        <w:rPr>
          <w:sz w:val="24"/>
          <w:szCs w:val="24"/>
        </w:rPr>
      </w:pPr>
    </w:p>
    <w:p w:rsidR="00B81CCF" w:rsidRPr="00D009B0" w:rsidRDefault="00B81CCF" w:rsidP="00092BDB">
      <w:pPr>
        <w:spacing w:before="482" w:line="276" w:lineRule="auto"/>
        <w:ind w:right="334"/>
        <w:jc w:val="both"/>
        <w:rPr>
          <w:sz w:val="24"/>
          <w:szCs w:val="24"/>
        </w:rPr>
      </w:pPr>
    </w:p>
    <w:sdt>
      <w:sdtPr>
        <w:rPr>
          <w:rFonts w:ascii="Times New Roman" w:eastAsia="Times New Roman" w:hAnsi="Times New Roman" w:cs="Times New Roman"/>
          <w:color w:val="auto"/>
          <w:sz w:val="24"/>
          <w:szCs w:val="24"/>
        </w:rPr>
        <w:id w:val="-1110431572"/>
        <w:docPartObj>
          <w:docPartGallery w:val="Table of Contents"/>
          <w:docPartUnique/>
        </w:docPartObj>
      </w:sdtPr>
      <w:sdtEndPr>
        <w:rPr>
          <w:b/>
          <w:bCs/>
          <w:noProof/>
        </w:rPr>
      </w:sdtEndPr>
      <w:sdtContent>
        <w:p w:rsidR="00B81CCF" w:rsidRPr="00D009B0" w:rsidRDefault="00B81CCF" w:rsidP="00B81CCF">
          <w:pPr>
            <w:pStyle w:val="TOCHeading"/>
            <w:spacing w:line="276" w:lineRule="auto"/>
            <w:jc w:val="both"/>
            <w:rPr>
              <w:rFonts w:ascii="Times New Roman" w:hAnsi="Times New Roman" w:cs="Times New Roman"/>
              <w:color w:val="auto"/>
              <w:sz w:val="24"/>
              <w:szCs w:val="24"/>
            </w:rPr>
          </w:pPr>
          <w:r w:rsidRPr="00D009B0">
            <w:rPr>
              <w:rFonts w:ascii="Times New Roman" w:hAnsi="Times New Roman" w:cs="Times New Roman"/>
              <w:color w:val="auto"/>
              <w:sz w:val="24"/>
              <w:szCs w:val="24"/>
            </w:rPr>
            <w:t>Tabelë Përmbledhëse</w:t>
          </w:r>
        </w:p>
        <w:p w:rsidR="006521AC" w:rsidRDefault="00B81CCF">
          <w:pPr>
            <w:pStyle w:val="TOC1"/>
            <w:tabs>
              <w:tab w:val="left" w:pos="440"/>
              <w:tab w:val="right" w:leader="dot" w:pos="9638"/>
            </w:tabs>
            <w:rPr>
              <w:rFonts w:asciiTheme="minorHAnsi" w:eastAsiaTheme="minorEastAsia" w:hAnsiTheme="minorHAnsi" w:cstheme="minorBidi"/>
              <w:noProof/>
              <w:lang w:val="sq-AL" w:eastAsia="sq-AL"/>
            </w:rPr>
          </w:pPr>
          <w:r w:rsidRPr="00D009B0">
            <w:rPr>
              <w:sz w:val="24"/>
              <w:szCs w:val="24"/>
            </w:rPr>
            <w:fldChar w:fldCharType="begin"/>
          </w:r>
          <w:r w:rsidRPr="00D009B0">
            <w:rPr>
              <w:sz w:val="24"/>
              <w:szCs w:val="24"/>
            </w:rPr>
            <w:instrText xml:space="preserve"> TOC \o "1-3" \h \z \u </w:instrText>
          </w:r>
          <w:r w:rsidRPr="00D009B0">
            <w:rPr>
              <w:sz w:val="24"/>
              <w:szCs w:val="24"/>
            </w:rPr>
            <w:fldChar w:fldCharType="separate"/>
          </w:r>
          <w:hyperlink w:anchor="_Toc521662999" w:history="1">
            <w:r w:rsidR="006521AC" w:rsidRPr="000D3BC7">
              <w:rPr>
                <w:rStyle w:val="Hyperlink"/>
                <w:noProof/>
              </w:rPr>
              <w:t>1.</w:t>
            </w:r>
            <w:r w:rsidR="006521AC">
              <w:rPr>
                <w:rFonts w:asciiTheme="minorHAnsi" w:eastAsiaTheme="minorEastAsia" w:hAnsiTheme="minorHAnsi" w:cstheme="minorBidi"/>
                <w:noProof/>
                <w:lang w:val="sq-AL" w:eastAsia="sq-AL"/>
              </w:rPr>
              <w:tab/>
            </w:r>
            <w:r w:rsidR="006521AC" w:rsidRPr="000D3BC7">
              <w:rPr>
                <w:rStyle w:val="Hyperlink"/>
                <w:noProof/>
              </w:rPr>
              <w:t>VËSHTRIM I PËRGJITHSHËM MBI PROCEDURËN E ANKIMIT</w:t>
            </w:r>
            <w:r w:rsidR="006521AC">
              <w:rPr>
                <w:noProof/>
                <w:webHidden/>
              </w:rPr>
              <w:tab/>
            </w:r>
            <w:r w:rsidR="006521AC">
              <w:rPr>
                <w:noProof/>
                <w:webHidden/>
              </w:rPr>
              <w:fldChar w:fldCharType="begin"/>
            </w:r>
            <w:r w:rsidR="006521AC">
              <w:rPr>
                <w:noProof/>
                <w:webHidden/>
              </w:rPr>
              <w:instrText xml:space="preserve"> PAGEREF _Toc521662999 \h </w:instrText>
            </w:r>
            <w:r w:rsidR="006521AC">
              <w:rPr>
                <w:noProof/>
                <w:webHidden/>
              </w:rPr>
            </w:r>
            <w:r w:rsidR="006521AC">
              <w:rPr>
                <w:noProof/>
                <w:webHidden/>
              </w:rPr>
              <w:fldChar w:fldCharType="separate"/>
            </w:r>
            <w:r w:rsidR="006521AC">
              <w:rPr>
                <w:noProof/>
                <w:webHidden/>
              </w:rPr>
              <w:t>4</w:t>
            </w:r>
            <w:r w:rsidR="006521AC">
              <w:rPr>
                <w:noProof/>
                <w:webHidden/>
              </w:rPr>
              <w:fldChar w:fldCharType="end"/>
            </w:r>
          </w:hyperlink>
        </w:p>
        <w:p w:rsidR="006521AC" w:rsidRDefault="006521AC">
          <w:pPr>
            <w:pStyle w:val="TOC1"/>
            <w:tabs>
              <w:tab w:val="left" w:pos="440"/>
              <w:tab w:val="right" w:leader="dot" w:pos="9638"/>
            </w:tabs>
            <w:rPr>
              <w:rFonts w:asciiTheme="minorHAnsi" w:eastAsiaTheme="minorEastAsia" w:hAnsiTheme="minorHAnsi" w:cstheme="minorBidi"/>
              <w:noProof/>
              <w:lang w:val="sq-AL" w:eastAsia="sq-AL"/>
            </w:rPr>
          </w:pPr>
          <w:hyperlink w:anchor="_Toc521663000" w:history="1">
            <w:r w:rsidRPr="000D3BC7">
              <w:rPr>
                <w:rStyle w:val="Hyperlink"/>
                <w:noProof/>
              </w:rPr>
              <w:t>2.</w:t>
            </w:r>
            <w:r>
              <w:rPr>
                <w:rFonts w:asciiTheme="minorHAnsi" w:eastAsiaTheme="minorEastAsia" w:hAnsiTheme="minorHAnsi" w:cstheme="minorBidi"/>
                <w:noProof/>
                <w:lang w:val="sq-AL" w:eastAsia="sq-AL"/>
              </w:rPr>
              <w:tab/>
            </w:r>
            <w:r w:rsidRPr="000D3BC7">
              <w:rPr>
                <w:rStyle w:val="Hyperlink"/>
                <w:noProof/>
              </w:rPr>
              <w:t>MATERIALE REFERIMI</w:t>
            </w:r>
            <w:r>
              <w:rPr>
                <w:noProof/>
                <w:webHidden/>
              </w:rPr>
              <w:tab/>
            </w:r>
            <w:r>
              <w:rPr>
                <w:noProof/>
                <w:webHidden/>
              </w:rPr>
              <w:fldChar w:fldCharType="begin"/>
            </w:r>
            <w:r>
              <w:rPr>
                <w:noProof/>
                <w:webHidden/>
              </w:rPr>
              <w:instrText xml:space="preserve"> PAGEREF _Toc521663000 \h </w:instrText>
            </w:r>
            <w:r>
              <w:rPr>
                <w:noProof/>
                <w:webHidden/>
              </w:rPr>
            </w:r>
            <w:r>
              <w:rPr>
                <w:noProof/>
                <w:webHidden/>
              </w:rPr>
              <w:fldChar w:fldCharType="separate"/>
            </w:r>
            <w:r>
              <w:rPr>
                <w:noProof/>
                <w:webHidden/>
              </w:rPr>
              <w:t>4</w:t>
            </w:r>
            <w:r>
              <w:rPr>
                <w:noProof/>
                <w:webHidden/>
              </w:rPr>
              <w:fldChar w:fldCharType="end"/>
            </w:r>
          </w:hyperlink>
        </w:p>
        <w:p w:rsidR="006521AC" w:rsidRDefault="006521AC">
          <w:pPr>
            <w:pStyle w:val="TOC1"/>
            <w:tabs>
              <w:tab w:val="left" w:pos="440"/>
              <w:tab w:val="right" w:leader="dot" w:pos="9638"/>
            </w:tabs>
            <w:rPr>
              <w:rFonts w:asciiTheme="minorHAnsi" w:eastAsiaTheme="minorEastAsia" w:hAnsiTheme="minorHAnsi" w:cstheme="minorBidi"/>
              <w:noProof/>
              <w:lang w:val="sq-AL" w:eastAsia="sq-AL"/>
            </w:rPr>
          </w:pPr>
          <w:hyperlink w:anchor="_Toc521663001" w:history="1">
            <w:r w:rsidRPr="000D3BC7">
              <w:rPr>
                <w:rStyle w:val="Hyperlink"/>
                <w:noProof/>
              </w:rPr>
              <w:t>3.</w:t>
            </w:r>
            <w:r>
              <w:rPr>
                <w:rFonts w:asciiTheme="minorHAnsi" w:eastAsiaTheme="minorEastAsia" w:hAnsiTheme="minorHAnsi" w:cstheme="minorBidi"/>
                <w:noProof/>
                <w:lang w:val="sq-AL" w:eastAsia="sq-AL"/>
              </w:rPr>
              <w:tab/>
            </w:r>
            <w:r w:rsidRPr="000D3BC7">
              <w:rPr>
                <w:rStyle w:val="Hyperlink"/>
                <w:noProof/>
              </w:rPr>
              <w:t>PËRMBLEDHJE E VENDIMEVE TË GJYKATËS ADMINISTRATIVE</w:t>
            </w:r>
            <w:r>
              <w:rPr>
                <w:noProof/>
                <w:webHidden/>
              </w:rPr>
              <w:tab/>
            </w:r>
            <w:r>
              <w:rPr>
                <w:noProof/>
                <w:webHidden/>
              </w:rPr>
              <w:fldChar w:fldCharType="begin"/>
            </w:r>
            <w:r>
              <w:rPr>
                <w:noProof/>
                <w:webHidden/>
              </w:rPr>
              <w:instrText xml:space="preserve"> PAGEREF _Toc521663001 \h </w:instrText>
            </w:r>
            <w:r>
              <w:rPr>
                <w:noProof/>
                <w:webHidden/>
              </w:rPr>
            </w:r>
            <w:r>
              <w:rPr>
                <w:noProof/>
                <w:webHidden/>
              </w:rPr>
              <w:fldChar w:fldCharType="separate"/>
            </w:r>
            <w:r>
              <w:rPr>
                <w:noProof/>
                <w:webHidden/>
              </w:rPr>
              <w:t>5</w:t>
            </w:r>
            <w:r>
              <w:rPr>
                <w:noProof/>
                <w:webHidden/>
              </w:rPr>
              <w:fldChar w:fldCharType="end"/>
            </w:r>
          </w:hyperlink>
        </w:p>
        <w:p w:rsidR="006521AC" w:rsidRDefault="006521AC">
          <w:pPr>
            <w:pStyle w:val="TOC1"/>
            <w:tabs>
              <w:tab w:val="left" w:pos="660"/>
              <w:tab w:val="right" w:leader="dot" w:pos="9638"/>
            </w:tabs>
            <w:rPr>
              <w:rFonts w:asciiTheme="minorHAnsi" w:eastAsiaTheme="minorEastAsia" w:hAnsiTheme="minorHAnsi" w:cstheme="minorBidi"/>
              <w:noProof/>
              <w:lang w:val="sq-AL" w:eastAsia="sq-AL"/>
            </w:rPr>
          </w:pPr>
          <w:hyperlink w:anchor="_Toc521663002" w:history="1">
            <w:r w:rsidRPr="000D3BC7">
              <w:rPr>
                <w:rStyle w:val="Hyperlink"/>
                <w:noProof/>
              </w:rPr>
              <w:t>3.1.</w:t>
            </w:r>
            <w:r>
              <w:rPr>
                <w:rFonts w:asciiTheme="minorHAnsi" w:eastAsiaTheme="minorEastAsia" w:hAnsiTheme="minorHAnsi" w:cstheme="minorBidi"/>
                <w:noProof/>
                <w:lang w:val="sq-AL" w:eastAsia="sq-AL"/>
              </w:rPr>
              <w:tab/>
            </w:r>
            <w:r w:rsidRPr="000D3BC7">
              <w:rPr>
                <w:rStyle w:val="Hyperlink"/>
                <w:noProof/>
              </w:rPr>
              <w:t>PAVLEFSHMËRI ABSOLUTE</w:t>
            </w:r>
            <w:r>
              <w:rPr>
                <w:noProof/>
                <w:webHidden/>
              </w:rPr>
              <w:tab/>
            </w:r>
            <w:r>
              <w:rPr>
                <w:noProof/>
                <w:webHidden/>
              </w:rPr>
              <w:fldChar w:fldCharType="begin"/>
            </w:r>
            <w:r>
              <w:rPr>
                <w:noProof/>
                <w:webHidden/>
              </w:rPr>
              <w:instrText xml:space="preserve"> PAGEREF _Toc521663002 \h </w:instrText>
            </w:r>
            <w:r>
              <w:rPr>
                <w:noProof/>
                <w:webHidden/>
              </w:rPr>
            </w:r>
            <w:r>
              <w:rPr>
                <w:noProof/>
                <w:webHidden/>
              </w:rPr>
              <w:fldChar w:fldCharType="separate"/>
            </w:r>
            <w:r>
              <w:rPr>
                <w:noProof/>
                <w:webHidden/>
              </w:rPr>
              <w:t>5</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03" w:history="1">
            <w:r w:rsidRPr="000D3BC7">
              <w:rPr>
                <w:rStyle w:val="Hyperlink"/>
                <w:noProof/>
              </w:rPr>
              <w:t>3.1.1.1.</w:t>
            </w:r>
            <w:r>
              <w:rPr>
                <w:rFonts w:asciiTheme="minorHAnsi" w:eastAsiaTheme="minorEastAsia" w:hAnsiTheme="minorHAnsi" w:cstheme="minorBidi"/>
                <w:noProof/>
                <w:lang w:val="sq-AL" w:eastAsia="sq-AL"/>
              </w:rPr>
              <w:tab/>
            </w:r>
            <w:r w:rsidRPr="000D3BC7">
              <w:rPr>
                <w:rStyle w:val="Hyperlink"/>
                <w:noProof/>
              </w:rPr>
              <w:t>Vendimi nr. 1930, datë 10.05.2018</w:t>
            </w:r>
            <w:r>
              <w:rPr>
                <w:noProof/>
                <w:webHidden/>
              </w:rPr>
              <w:tab/>
            </w:r>
            <w:r>
              <w:rPr>
                <w:noProof/>
                <w:webHidden/>
              </w:rPr>
              <w:fldChar w:fldCharType="begin"/>
            </w:r>
            <w:r>
              <w:rPr>
                <w:noProof/>
                <w:webHidden/>
              </w:rPr>
              <w:instrText xml:space="preserve"> PAGEREF _Toc521663003 \h </w:instrText>
            </w:r>
            <w:r>
              <w:rPr>
                <w:noProof/>
                <w:webHidden/>
              </w:rPr>
            </w:r>
            <w:r>
              <w:rPr>
                <w:noProof/>
                <w:webHidden/>
              </w:rPr>
              <w:fldChar w:fldCharType="separate"/>
            </w:r>
            <w:r>
              <w:rPr>
                <w:noProof/>
                <w:webHidden/>
              </w:rPr>
              <w:t>5</w:t>
            </w:r>
            <w:r>
              <w:rPr>
                <w:noProof/>
                <w:webHidden/>
              </w:rPr>
              <w:fldChar w:fldCharType="end"/>
            </w:r>
          </w:hyperlink>
          <w:bookmarkStart w:id="0" w:name="_GoBack"/>
          <w:bookmarkEnd w:id="0"/>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04" w:history="1">
            <w:r w:rsidRPr="000D3BC7">
              <w:rPr>
                <w:rStyle w:val="Hyperlink"/>
                <w:noProof/>
              </w:rPr>
              <w:t>3.1.1.2.</w:t>
            </w:r>
            <w:r>
              <w:rPr>
                <w:rFonts w:asciiTheme="minorHAnsi" w:eastAsiaTheme="minorEastAsia" w:hAnsiTheme="minorHAnsi" w:cstheme="minorBidi"/>
                <w:noProof/>
                <w:lang w:val="sq-AL" w:eastAsia="sq-AL"/>
              </w:rPr>
              <w:tab/>
            </w:r>
            <w:r w:rsidRPr="000D3BC7">
              <w:rPr>
                <w:rStyle w:val="Hyperlink"/>
                <w:noProof/>
              </w:rPr>
              <w:t>Vendim nr. 1719, datë 24.04.2018</w:t>
            </w:r>
            <w:r>
              <w:rPr>
                <w:noProof/>
                <w:webHidden/>
              </w:rPr>
              <w:tab/>
            </w:r>
            <w:r>
              <w:rPr>
                <w:noProof/>
                <w:webHidden/>
              </w:rPr>
              <w:fldChar w:fldCharType="begin"/>
            </w:r>
            <w:r>
              <w:rPr>
                <w:noProof/>
                <w:webHidden/>
              </w:rPr>
              <w:instrText xml:space="preserve"> PAGEREF _Toc521663004 \h </w:instrText>
            </w:r>
            <w:r>
              <w:rPr>
                <w:noProof/>
                <w:webHidden/>
              </w:rPr>
            </w:r>
            <w:r>
              <w:rPr>
                <w:noProof/>
                <w:webHidden/>
              </w:rPr>
              <w:fldChar w:fldCharType="separate"/>
            </w:r>
            <w:r>
              <w:rPr>
                <w:noProof/>
                <w:webHidden/>
              </w:rPr>
              <w:t>7</w:t>
            </w:r>
            <w:r>
              <w:rPr>
                <w:noProof/>
                <w:webHidden/>
              </w:rPr>
              <w:fldChar w:fldCharType="end"/>
            </w:r>
          </w:hyperlink>
        </w:p>
        <w:p w:rsidR="006521AC" w:rsidRDefault="006521AC">
          <w:pPr>
            <w:pStyle w:val="TOC1"/>
            <w:tabs>
              <w:tab w:val="left" w:pos="660"/>
              <w:tab w:val="right" w:leader="dot" w:pos="9638"/>
            </w:tabs>
            <w:rPr>
              <w:rFonts w:asciiTheme="minorHAnsi" w:eastAsiaTheme="minorEastAsia" w:hAnsiTheme="minorHAnsi" w:cstheme="minorBidi"/>
              <w:noProof/>
              <w:lang w:val="sq-AL" w:eastAsia="sq-AL"/>
            </w:rPr>
          </w:pPr>
          <w:hyperlink w:anchor="_Toc521663005" w:history="1">
            <w:r w:rsidRPr="000D3BC7">
              <w:rPr>
                <w:rStyle w:val="Hyperlink"/>
                <w:noProof/>
              </w:rPr>
              <w:t>3.2.</w:t>
            </w:r>
            <w:r>
              <w:rPr>
                <w:rFonts w:asciiTheme="minorHAnsi" w:eastAsiaTheme="minorEastAsia" w:hAnsiTheme="minorHAnsi" w:cstheme="minorBidi"/>
                <w:noProof/>
                <w:lang w:val="sq-AL" w:eastAsia="sq-AL"/>
              </w:rPr>
              <w:tab/>
            </w:r>
            <w:r w:rsidRPr="000D3BC7">
              <w:rPr>
                <w:rStyle w:val="Hyperlink"/>
                <w:noProof/>
              </w:rPr>
              <w:t>PAVLEFSHMËRI RELATIVE</w:t>
            </w:r>
            <w:r>
              <w:rPr>
                <w:noProof/>
                <w:webHidden/>
              </w:rPr>
              <w:tab/>
            </w:r>
            <w:r>
              <w:rPr>
                <w:noProof/>
                <w:webHidden/>
              </w:rPr>
              <w:fldChar w:fldCharType="begin"/>
            </w:r>
            <w:r>
              <w:rPr>
                <w:noProof/>
                <w:webHidden/>
              </w:rPr>
              <w:instrText xml:space="preserve"> PAGEREF _Toc521663005 \h </w:instrText>
            </w:r>
            <w:r>
              <w:rPr>
                <w:noProof/>
                <w:webHidden/>
              </w:rPr>
            </w:r>
            <w:r>
              <w:rPr>
                <w:noProof/>
                <w:webHidden/>
              </w:rPr>
              <w:fldChar w:fldCharType="separate"/>
            </w:r>
            <w:r>
              <w:rPr>
                <w:noProof/>
                <w:webHidden/>
              </w:rPr>
              <w:t>9</w:t>
            </w:r>
            <w:r>
              <w:rPr>
                <w:noProof/>
                <w:webHidden/>
              </w:rPr>
              <w:fldChar w:fldCharType="end"/>
            </w:r>
          </w:hyperlink>
        </w:p>
        <w:p w:rsidR="006521AC" w:rsidRDefault="006521AC">
          <w:pPr>
            <w:pStyle w:val="TOC1"/>
            <w:tabs>
              <w:tab w:val="left" w:pos="880"/>
              <w:tab w:val="right" w:leader="dot" w:pos="9638"/>
            </w:tabs>
            <w:rPr>
              <w:rFonts w:asciiTheme="minorHAnsi" w:eastAsiaTheme="minorEastAsia" w:hAnsiTheme="minorHAnsi" w:cstheme="minorBidi"/>
              <w:noProof/>
              <w:lang w:val="sq-AL" w:eastAsia="sq-AL"/>
            </w:rPr>
          </w:pPr>
          <w:hyperlink w:anchor="_Toc521663006" w:history="1">
            <w:r w:rsidRPr="000D3BC7">
              <w:rPr>
                <w:rStyle w:val="Hyperlink"/>
                <w:noProof/>
              </w:rPr>
              <w:t>3.2.1.</w:t>
            </w:r>
            <w:r>
              <w:rPr>
                <w:rFonts w:asciiTheme="minorHAnsi" w:eastAsiaTheme="minorEastAsia" w:hAnsiTheme="minorHAnsi" w:cstheme="minorBidi"/>
                <w:noProof/>
                <w:lang w:val="sq-AL" w:eastAsia="sq-AL"/>
              </w:rPr>
              <w:tab/>
            </w:r>
            <w:r w:rsidRPr="000D3BC7">
              <w:rPr>
                <w:rStyle w:val="Hyperlink"/>
                <w:noProof/>
              </w:rPr>
              <w:t>ÇËSHTJE TË KONTROLLIT TATIMOR</w:t>
            </w:r>
            <w:r>
              <w:rPr>
                <w:noProof/>
                <w:webHidden/>
              </w:rPr>
              <w:tab/>
            </w:r>
            <w:r>
              <w:rPr>
                <w:noProof/>
                <w:webHidden/>
              </w:rPr>
              <w:fldChar w:fldCharType="begin"/>
            </w:r>
            <w:r>
              <w:rPr>
                <w:noProof/>
                <w:webHidden/>
              </w:rPr>
              <w:instrText xml:space="preserve"> PAGEREF _Toc521663006 \h </w:instrText>
            </w:r>
            <w:r>
              <w:rPr>
                <w:noProof/>
                <w:webHidden/>
              </w:rPr>
            </w:r>
            <w:r>
              <w:rPr>
                <w:noProof/>
                <w:webHidden/>
              </w:rPr>
              <w:fldChar w:fldCharType="separate"/>
            </w:r>
            <w:r>
              <w:rPr>
                <w:noProof/>
                <w:webHidden/>
              </w:rPr>
              <w:t>9</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07" w:history="1">
            <w:r w:rsidRPr="000D3BC7">
              <w:rPr>
                <w:rStyle w:val="Hyperlink"/>
                <w:noProof/>
              </w:rPr>
              <w:t>3.2.1.1.</w:t>
            </w:r>
            <w:r>
              <w:rPr>
                <w:rFonts w:asciiTheme="minorHAnsi" w:eastAsiaTheme="minorEastAsia" w:hAnsiTheme="minorHAnsi" w:cstheme="minorBidi"/>
                <w:noProof/>
                <w:lang w:val="sq-AL" w:eastAsia="sq-AL"/>
              </w:rPr>
              <w:tab/>
            </w:r>
            <w:r w:rsidRPr="000D3BC7">
              <w:rPr>
                <w:rStyle w:val="Hyperlink"/>
                <w:noProof/>
              </w:rPr>
              <w:t>Vendim nr. 1572, datë 17.04.2018</w:t>
            </w:r>
            <w:r>
              <w:rPr>
                <w:noProof/>
                <w:webHidden/>
              </w:rPr>
              <w:tab/>
            </w:r>
            <w:r>
              <w:rPr>
                <w:noProof/>
                <w:webHidden/>
              </w:rPr>
              <w:fldChar w:fldCharType="begin"/>
            </w:r>
            <w:r>
              <w:rPr>
                <w:noProof/>
                <w:webHidden/>
              </w:rPr>
              <w:instrText xml:space="preserve"> PAGEREF _Toc521663007 \h </w:instrText>
            </w:r>
            <w:r>
              <w:rPr>
                <w:noProof/>
                <w:webHidden/>
              </w:rPr>
            </w:r>
            <w:r>
              <w:rPr>
                <w:noProof/>
                <w:webHidden/>
              </w:rPr>
              <w:fldChar w:fldCharType="separate"/>
            </w:r>
            <w:r>
              <w:rPr>
                <w:noProof/>
                <w:webHidden/>
              </w:rPr>
              <w:t>9</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08" w:history="1">
            <w:r w:rsidRPr="000D3BC7">
              <w:rPr>
                <w:rStyle w:val="Hyperlink"/>
                <w:noProof/>
              </w:rPr>
              <w:t>3.2.1.2.</w:t>
            </w:r>
            <w:r>
              <w:rPr>
                <w:rFonts w:asciiTheme="minorHAnsi" w:eastAsiaTheme="minorEastAsia" w:hAnsiTheme="minorHAnsi" w:cstheme="minorBidi"/>
                <w:noProof/>
                <w:lang w:val="sq-AL" w:eastAsia="sq-AL"/>
              </w:rPr>
              <w:tab/>
            </w:r>
            <w:r w:rsidRPr="000D3BC7">
              <w:rPr>
                <w:rStyle w:val="Hyperlink"/>
                <w:noProof/>
              </w:rPr>
              <w:t>Vendim nr.</w:t>
            </w:r>
            <w:r w:rsidRPr="000D3BC7">
              <w:rPr>
                <w:rStyle w:val="Hyperlink"/>
                <w:rFonts w:eastAsiaTheme="minorHAnsi"/>
                <w:noProof/>
              </w:rPr>
              <w:t xml:space="preserve"> 209, datë 25.01.2018</w:t>
            </w:r>
            <w:r>
              <w:rPr>
                <w:noProof/>
                <w:webHidden/>
              </w:rPr>
              <w:tab/>
            </w:r>
            <w:r>
              <w:rPr>
                <w:noProof/>
                <w:webHidden/>
              </w:rPr>
              <w:fldChar w:fldCharType="begin"/>
            </w:r>
            <w:r>
              <w:rPr>
                <w:noProof/>
                <w:webHidden/>
              </w:rPr>
              <w:instrText xml:space="preserve"> PAGEREF _Toc521663008 \h </w:instrText>
            </w:r>
            <w:r>
              <w:rPr>
                <w:noProof/>
                <w:webHidden/>
              </w:rPr>
            </w:r>
            <w:r>
              <w:rPr>
                <w:noProof/>
                <w:webHidden/>
              </w:rPr>
              <w:fldChar w:fldCharType="separate"/>
            </w:r>
            <w:r>
              <w:rPr>
                <w:noProof/>
                <w:webHidden/>
              </w:rPr>
              <w:t>12</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09" w:history="1">
            <w:r w:rsidRPr="000D3BC7">
              <w:rPr>
                <w:rStyle w:val="Hyperlink"/>
                <w:noProof/>
              </w:rPr>
              <w:t>3.2.1.3.</w:t>
            </w:r>
            <w:r>
              <w:rPr>
                <w:rFonts w:asciiTheme="minorHAnsi" w:eastAsiaTheme="minorEastAsia" w:hAnsiTheme="minorHAnsi" w:cstheme="minorBidi"/>
                <w:noProof/>
                <w:lang w:val="sq-AL" w:eastAsia="sq-AL"/>
              </w:rPr>
              <w:tab/>
            </w:r>
            <w:r w:rsidRPr="000D3BC7">
              <w:rPr>
                <w:rStyle w:val="Hyperlink"/>
                <w:noProof/>
              </w:rPr>
              <w:t>Vendim nr. 219, datë 25.01.2018</w:t>
            </w:r>
            <w:r>
              <w:rPr>
                <w:noProof/>
                <w:webHidden/>
              </w:rPr>
              <w:tab/>
            </w:r>
            <w:r>
              <w:rPr>
                <w:noProof/>
                <w:webHidden/>
              </w:rPr>
              <w:fldChar w:fldCharType="begin"/>
            </w:r>
            <w:r>
              <w:rPr>
                <w:noProof/>
                <w:webHidden/>
              </w:rPr>
              <w:instrText xml:space="preserve"> PAGEREF _Toc521663009 \h </w:instrText>
            </w:r>
            <w:r>
              <w:rPr>
                <w:noProof/>
                <w:webHidden/>
              </w:rPr>
            </w:r>
            <w:r>
              <w:rPr>
                <w:noProof/>
                <w:webHidden/>
              </w:rPr>
              <w:fldChar w:fldCharType="separate"/>
            </w:r>
            <w:r>
              <w:rPr>
                <w:noProof/>
                <w:webHidden/>
              </w:rPr>
              <w:t>14</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10" w:history="1">
            <w:r w:rsidRPr="000D3BC7">
              <w:rPr>
                <w:rStyle w:val="Hyperlink"/>
                <w:noProof/>
              </w:rPr>
              <w:t>3.2.1.4.</w:t>
            </w:r>
            <w:r>
              <w:rPr>
                <w:rFonts w:asciiTheme="minorHAnsi" w:eastAsiaTheme="minorEastAsia" w:hAnsiTheme="minorHAnsi" w:cstheme="minorBidi"/>
                <w:noProof/>
                <w:lang w:val="sq-AL" w:eastAsia="sq-AL"/>
              </w:rPr>
              <w:tab/>
            </w:r>
            <w:r w:rsidRPr="000D3BC7">
              <w:rPr>
                <w:rStyle w:val="Hyperlink"/>
                <w:noProof/>
              </w:rPr>
              <w:t>Vendim nr. 257, datë 13.04.2018</w:t>
            </w:r>
            <w:r>
              <w:rPr>
                <w:noProof/>
                <w:webHidden/>
              </w:rPr>
              <w:tab/>
            </w:r>
            <w:r>
              <w:rPr>
                <w:noProof/>
                <w:webHidden/>
              </w:rPr>
              <w:fldChar w:fldCharType="begin"/>
            </w:r>
            <w:r>
              <w:rPr>
                <w:noProof/>
                <w:webHidden/>
              </w:rPr>
              <w:instrText xml:space="preserve"> PAGEREF _Toc521663010 \h </w:instrText>
            </w:r>
            <w:r>
              <w:rPr>
                <w:noProof/>
                <w:webHidden/>
              </w:rPr>
            </w:r>
            <w:r>
              <w:rPr>
                <w:noProof/>
                <w:webHidden/>
              </w:rPr>
              <w:fldChar w:fldCharType="separate"/>
            </w:r>
            <w:r>
              <w:rPr>
                <w:noProof/>
                <w:webHidden/>
              </w:rPr>
              <w:t>15</w:t>
            </w:r>
            <w:r>
              <w:rPr>
                <w:noProof/>
                <w:webHidden/>
              </w:rPr>
              <w:fldChar w:fldCharType="end"/>
            </w:r>
          </w:hyperlink>
        </w:p>
        <w:p w:rsidR="006521AC" w:rsidRDefault="006521AC">
          <w:pPr>
            <w:pStyle w:val="TOC1"/>
            <w:tabs>
              <w:tab w:val="left" w:pos="880"/>
              <w:tab w:val="right" w:leader="dot" w:pos="9638"/>
            </w:tabs>
            <w:rPr>
              <w:rFonts w:asciiTheme="minorHAnsi" w:eastAsiaTheme="minorEastAsia" w:hAnsiTheme="minorHAnsi" w:cstheme="minorBidi"/>
              <w:noProof/>
              <w:lang w:val="sq-AL" w:eastAsia="sq-AL"/>
            </w:rPr>
          </w:pPr>
          <w:hyperlink w:anchor="_Toc521663011" w:history="1">
            <w:r w:rsidRPr="000D3BC7">
              <w:rPr>
                <w:rStyle w:val="Hyperlink"/>
                <w:noProof/>
              </w:rPr>
              <w:t>3.2.2.</w:t>
            </w:r>
            <w:r>
              <w:rPr>
                <w:rFonts w:asciiTheme="minorHAnsi" w:eastAsiaTheme="minorEastAsia" w:hAnsiTheme="minorHAnsi" w:cstheme="minorBidi"/>
                <w:noProof/>
                <w:lang w:val="sq-AL" w:eastAsia="sq-AL"/>
              </w:rPr>
              <w:tab/>
            </w:r>
            <w:r w:rsidRPr="000D3BC7">
              <w:rPr>
                <w:rStyle w:val="Hyperlink"/>
                <w:noProof/>
              </w:rPr>
              <w:t>ÇËSHTJE TË HETIMIT TATIMOR</w:t>
            </w:r>
            <w:r>
              <w:rPr>
                <w:noProof/>
                <w:webHidden/>
              </w:rPr>
              <w:tab/>
            </w:r>
            <w:r>
              <w:rPr>
                <w:noProof/>
                <w:webHidden/>
              </w:rPr>
              <w:fldChar w:fldCharType="begin"/>
            </w:r>
            <w:r>
              <w:rPr>
                <w:noProof/>
                <w:webHidden/>
              </w:rPr>
              <w:instrText xml:space="preserve"> PAGEREF _Toc521663011 \h </w:instrText>
            </w:r>
            <w:r>
              <w:rPr>
                <w:noProof/>
                <w:webHidden/>
              </w:rPr>
            </w:r>
            <w:r>
              <w:rPr>
                <w:noProof/>
                <w:webHidden/>
              </w:rPr>
              <w:fldChar w:fldCharType="separate"/>
            </w:r>
            <w:r>
              <w:rPr>
                <w:noProof/>
                <w:webHidden/>
              </w:rPr>
              <w:t>16</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12" w:history="1">
            <w:r w:rsidRPr="000D3BC7">
              <w:rPr>
                <w:rStyle w:val="Hyperlink"/>
                <w:noProof/>
              </w:rPr>
              <w:t>3.2.2.1.</w:t>
            </w:r>
            <w:r>
              <w:rPr>
                <w:rFonts w:asciiTheme="minorHAnsi" w:eastAsiaTheme="minorEastAsia" w:hAnsiTheme="minorHAnsi" w:cstheme="minorBidi"/>
                <w:noProof/>
                <w:lang w:val="sq-AL" w:eastAsia="sq-AL"/>
              </w:rPr>
              <w:tab/>
            </w:r>
            <w:r w:rsidRPr="000D3BC7">
              <w:rPr>
                <w:rStyle w:val="Hyperlink"/>
                <w:noProof/>
              </w:rPr>
              <w:t>Vendim nr. 692, datë 21.02.2018</w:t>
            </w:r>
            <w:r>
              <w:rPr>
                <w:noProof/>
                <w:webHidden/>
              </w:rPr>
              <w:tab/>
            </w:r>
            <w:r>
              <w:rPr>
                <w:noProof/>
                <w:webHidden/>
              </w:rPr>
              <w:fldChar w:fldCharType="begin"/>
            </w:r>
            <w:r>
              <w:rPr>
                <w:noProof/>
                <w:webHidden/>
              </w:rPr>
              <w:instrText xml:space="preserve"> PAGEREF _Toc521663012 \h </w:instrText>
            </w:r>
            <w:r>
              <w:rPr>
                <w:noProof/>
                <w:webHidden/>
              </w:rPr>
            </w:r>
            <w:r>
              <w:rPr>
                <w:noProof/>
                <w:webHidden/>
              </w:rPr>
              <w:fldChar w:fldCharType="separate"/>
            </w:r>
            <w:r>
              <w:rPr>
                <w:noProof/>
                <w:webHidden/>
              </w:rPr>
              <w:t>16</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13" w:history="1">
            <w:r w:rsidRPr="000D3BC7">
              <w:rPr>
                <w:rStyle w:val="Hyperlink"/>
                <w:noProof/>
              </w:rPr>
              <w:t>3.2.2.2.</w:t>
            </w:r>
            <w:r>
              <w:rPr>
                <w:rFonts w:asciiTheme="minorHAnsi" w:eastAsiaTheme="minorEastAsia" w:hAnsiTheme="minorHAnsi" w:cstheme="minorBidi"/>
                <w:noProof/>
                <w:lang w:val="sq-AL" w:eastAsia="sq-AL"/>
              </w:rPr>
              <w:tab/>
            </w:r>
            <w:r w:rsidRPr="000D3BC7">
              <w:rPr>
                <w:rStyle w:val="Hyperlink"/>
                <w:noProof/>
              </w:rPr>
              <w:t>Vendim nr. 1753, datë 25.07.2018</w:t>
            </w:r>
            <w:r>
              <w:rPr>
                <w:noProof/>
                <w:webHidden/>
              </w:rPr>
              <w:tab/>
            </w:r>
            <w:r>
              <w:rPr>
                <w:noProof/>
                <w:webHidden/>
              </w:rPr>
              <w:fldChar w:fldCharType="begin"/>
            </w:r>
            <w:r>
              <w:rPr>
                <w:noProof/>
                <w:webHidden/>
              </w:rPr>
              <w:instrText xml:space="preserve"> PAGEREF _Toc521663013 \h </w:instrText>
            </w:r>
            <w:r>
              <w:rPr>
                <w:noProof/>
                <w:webHidden/>
              </w:rPr>
            </w:r>
            <w:r>
              <w:rPr>
                <w:noProof/>
                <w:webHidden/>
              </w:rPr>
              <w:fldChar w:fldCharType="separate"/>
            </w:r>
            <w:r>
              <w:rPr>
                <w:noProof/>
                <w:webHidden/>
              </w:rPr>
              <w:t>18</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14" w:history="1">
            <w:r w:rsidRPr="000D3BC7">
              <w:rPr>
                <w:rStyle w:val="Hyperlink"/>
                <w:noProof/>
              </w:rPr>
              <w:t>3.2.2.3.</w:t>
            </w:r>
            <w:r>
              <w:rPr>
                <w:rFonts w:asciiTheme="minorHAnsi" w:eastAsiaTheme="minorEastAsia" w:hAnsiTheme="minorHAnsi" w:cstheme="minorBidi"/>
                <w:noProof/>
                <w:lang w:val="sq-AL" w:eastAsia="sq-AL"/>
              </w:rPr>
              <w:tab/>
            </w:r>
            <w:r w:rsidRPr="000D3BC7">
              <w:rPr>
                <w:rStyle w:val="Hyperlink"/>
                <w:noProof/>
              </w:rPr>
              <w:t>Vendim nr. 1402, datë 04.04.2018</w:t>
            </w:r>
            <w:r>
              <w:rPr>
                <w:noProof/>
                <w:webHidden/>
              </w:rPr>
              <w:tab/>
            </w:r>
            <w:r>
              <w:rPr>
                <w:noProof/>
                <w:webHidden/>
              </w:rPr>
              <w:fldChar w:fldCharType="begin"/>
            </w:r>
            <w:r>
              <w:rPr>
                <w:noProof/>
                <w:webHidden/>
              </w:rPr>
              <w:instrText xml:space="preserve"> PAGEREF _Toc521663014 \h </w:instrText>
            </w:r>
            <w:r>
              <w:rPr>
                <w:noProof/>
                <w:webHidden/>
              </w:rPr>
            </w:r>
            <w:r>
              <w:rPr>
                <w:noProof/>
                <w:webHidden/>
              </w:rPr>
              <w:fldChar w:fldCharType="separate"/>
            </w:r>
            <w:r>
              <w:rPr>
                <w:noProof/>
                <w:webHidden/>
              </w:rPr>
              <w:t>21</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15" w:history="1">
            <w:r w:rsidRPr="000D3BC7">
              <w:rPr>
                <w:rStyle w:val="Hyperlink"/>
                <w:noProof/>
              </w:rPr>
              <w:t>3.2.2.4.</w:t>
            </w:r>
            <w:r>
              <w:rPr>
                <w:rFonts w:asciiTheme="minorHAnsi" w:eastAsiaTheme="minorEastAsia" w:hAnsiTheme="minorHAnsi" w:cstheme="minorBidi"/>
                <w:noProof/>
                <w:lang w:val="sq-AL" w:eastAsia="sq-AL"/>
              </w:rPr>
              <w:tab/>
            </w:r>
            <w:r w:rsidRPr="000D3BC7">
              <w:rPr>
                <w:rStyle w:val="Hyperlink"/>
                <w:noProof/>
              </w:rPr>
              <w:t>Vendim nr. 2043, datë 17.05.2018</w:t>
            </w:r>
            <w:r>
              <w:rPr>
                <w:noProof/>
                <w:webHidden/>
              </w:rPr>
              <w:tab/>
            </w:r>
            <w:r>
              <w:rPr>
                <w:noProof/>
                <w:webHidden/>
              </w:rPr>
              <w:fldChar w:fldCharType="begin"/>
            </w:r>
            <w:r>
              <w:rPr>
                <w:noProof/>
                <w:webHidden/>
              </w:rPr>
              <w:instrText xml:space="preserve"> PAGEREF _Toc521663015 \h </w:instrText>
            </w:r>
            <w:r>
              <w:rPr>
                <w:noProof/>
                <w:webHidden/>
              </w:rPr>
            </w:r>
            <w:r>
              <w:rPr>
                <w:noProof/>
                <w:webHidden/>
              </w:rPr>
              <w:fldChar w:fldCharType="separate"/>
            </w:r>
            <w:r>
              <w:rPr>
                <w:noProof/>
                <w:webHidden/>
              </w:rPr>
              <w:t>22</w:t>
            </w:r>
            <w:r>
              <w:rPr>
                <w:noProof/>
                <w:webHidden/>
              </w:rPr>
              <w:fldChar w:fldCharType="end"/>
            </w:r>
          </w:hyperlink>
        </w:p>
        <w:p w:rsidR="006521AC" w:rsidRDefault="006521AC">
          <w:pPr>
            <w:pStyle w:val="TOC1"/>
            <w:tabs>
              <w:tab w:val="left" w:pos="880"/>
              <w:tab w:val="right" w:leader="dot" w:pos="9638"/>
            </w:tabs>
            <w:rPr>
              <w:rFonts w:asciiTheme="minorHAnsi" w:eastAsiaTheme="minorEastAsia" w:hAnsiTheme="minorHAnsi" w:cstheme="minorBidi"/>
              <w:noProof/>
              <w:lang w:val="sq-AL" w:eastAsia="sq-AL"/>
            </w:rPr>
          </w:pPr>
          <w:hyperlink w:anchor="_Toc521663016" w:history="1">
            <w:r w:rsidRPr="000D3BC7">
              <w:rPr>
                <w:rStyle w:val="Hyperlink"/>
                <w:noProof/>
              </w:rPr>
              <w:t>3.2.3.</w:t>
            </w:r>
            <w:r>
              <w:rPr>
                <w:rFonts w:asciiTheme="minorHAnsi" w:eastAsiaTheme="minorEastAsia" w:hAnsiTheme="minorHAnsi" w:cstheme="minorBidi"/>
                <w:noProof/>
                <w:lang w:val="sq-AL" w:eastAsia="sq-AL"/>
              </w:rPr>
              <w:tab/>
            </w:r>
            <w:r w:rsidRPr="000D3BC7">
              <w:rPr>
                <w:rStyle w:val="Hyperlink"/>
                <w:noProof/>
              </w:rPr>
              <w:t>ÇËSHTJE TË TJERA</w:t>
            </w:r>
            <w:r>
              <w:rPr>
                <w:noProof/>
                <w:webHidden/>
              </w:rPr>
              <w:tab/>
            </w:r>
            <w:r>
              <w:rPr>
                <w:noProof/>
                <w:webHidden/>
              </w:rPr>
              <w:fldChar w:fldCharType="begin"/>
            </w:r>
            <w:r>
              <w:rPr>
                <w:noProof/>
                <w:webHidden/>
              </w:rPr>
              <w:instrText xml:space="preserve"> PAGEREF _Toc521663016 \h </w:instrText>
            </w:r>
            <w:r>
              <w:rPr>
                <w:noProof/>
                <w:webHidden/>
              </w:rPr>
            </w:r>
            <w:r>
              <w:rPr>
                <w:noProof/>
                <w:webHidden/>
              </w:rPr>
              <w:fldChar w:fldCharType="separate"/>
            </w:r>
            <w:r>
              <w:rPr>
                <w:noProof/>
                <w:webHidden/>
              </w:rPr>
              <w:t>24</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17" w:history="1">
            <w:r w:rsidRPr="000D3BC7">
              <w:rPr>
                <w:rStyle w:val="Hyperlink"/>
                <w:noProof/>
              </w:rPr>
              <w:t>3.2.3.1.</w:t>
            </w:r>
            <w:r>
              <w:rPr>
                <w:rFonts w:asciiTheme="minorHAnsi" w:eastAsiaTheme="minorEastAsia" w:hAnsiTheme="minorHAnsi" w:cstheme="minorBidi"/>
                <w:noProof/>
                <w:lang w:val="sq-AL" w:eastAsia="sq-AL"/>
              </w:rPr>
              <w:tab/>
            </w:r>
            <w:r w:rsidRPr="000D3BC7">
              <w:rPr>
                <w:rStyle w:val="Hyperlink"/>
                <w:noProof/>
              </w:rPr>
              <w:t>Vendim nr. 286, datë 31.01.2018</w:t>
            </w:r>
            <w:r>
              <w:rPr>
                <w:noProof/>
                <w:webHidden/>
              </w:rPr>
              <w:tab/>
            </w:r>
            <w:r>
              <w:rPr>
                <w:noProof/>
                <w:webHidden/>
              </w:rPr>
              <w:fldChar w:fldCharType="begin"/>
            </w:r>
            <w:r>
              <w:rPr>
                <w:noProof/>
                <w:webHidden/>
              </w:rPr>
              <w:instrText xml:space="preserve"> PAGEREF _Toc521663017 \h </w:instrText>
            </w:r>
            <w:r>
              <w:rPr>
                <w:noProof/>
                <w:webHidden/>
              </w:rPr>
            </w:r>
            <w:r>
              <w:rPr>
                <w:noProof/>
                <w:webHidden/>
              </w:rPr>
              <w:fldChar w:fldCharType="separate"/>
            </w:r>
            <w:r>
              <w:rPr>
                <w:noProof/>
                <w:webHidden/>
              </w:rPr>
              <w:t>24</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18" w:history="1">
            <w:r w:rsidRPr="000D3BC7">
              <w:rPr>
                <w:rStyle w:val="Hyperlink"/>
                <w:noProof/>
              </w:rPr>
              <w:t>3.2.3.2.</w:t>
            </w:r>
            <w:r>
              <w:rPr>
                <w:rFonts w:asciiTheme="minorHAnsi" w:eastAsiaTheme="minorEastAsia" w:hAnsiTheme="minorHAnsi" w:cstheme="minorBidi"/>
                <w:noProof/>
                <w:lang w:val="sq-AL" w:eastAsia="sq-AL"/>
              </w:rPr>
              <w:tab/>
            </w:r>
            <w:r w:rsidRPr="000D3BC7">
              <w:rPr>
                <w:rStyle w:val="Hyperlink"/>
                <w:noProof/>
              </w:rPr>
              <w:t>Vendim nr.1326, datë 29.03.2018</w:t>
            </w:r>
            <w:r>
              <w:rPr>
                <w:noProof/>
                <w:webHidden/>
              </w:rPr>
              <w:tab/>
            </w:r>
            <w:r>
              <w:rPr>
                <w:noProof/>
                <w:webHidden/>
              </w:rPr>
              <w:fldChar w:fldCharType="begin"/>
            </w:r>
            <w:r>
              <w:rPr>
                <w:noProof/>
                <w:webHidden/>
              </w:rPr>
              <w:instrText xml:space="preserve"> PAGEREF _Toc521663018 \h </w:instrText>
            </w:r>
            <w:r>
              <w:rPr>
                <w:noProof/>
                <w:webHidden/>
              </w:rPr>
            </w:r>
            <w:r>
              <w:rPr>
                <w:noProof/>
                <w:webHidden/>
              </w:rPr>
              <w:fldChar w:fldCharType="separate"/>
            </w:r>
            <w:r>
              <w:rPr>
                <w:noProof/>
                <w:webHidden/>
              </w:rPr>
              <w:t>27</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19" w:history="1">
            <w:r w:rsidRPr="000D3BC7">
              <w:rPr>
                <w:rStyle w:val="Hyperlink"/>
                <w:noProof/>
              </w:rPr>
              <w:t>3.2.3.3.</w:t>
            </w:r>
            <w:r>
              <w:rPr>
                <w:rFonts w:asciiTheme="minorHAnsi" w:eastAsiaTheme="minorEastAsia" w:hAnsiTheme="minorHAnsi" w:cstheme="minorBidi"/>
                <w:noProof/>
                <w:lang w:val="sq-AL" w:eastAsia="sq-AL"/>
              </w:rPr>
              <w:tab/>
            </w:r>
            <w:r w:rsidRPr="000D3BC7">
              <w:rPr>
                <w:rStyle w:val="Hyperlink"/>
                <w:noProof/>
              </w:rPr>
              <w:t>Vendim nr. 1447, datë 05.04.2018</w:t>
            </w:r>
            <w:r>
              <w:rPr>
                <w:noProof/>
                <w:webHidden/>
              </w:rPr>
              <w:tab/>
            </w:r>
            <w:r>
              <w:rPr>
                <w:noProof/>
                <w:webHidden/>
              </w:rPr>
              <w:fldChar w:fldCharType="begin"/>
            </w:r>
            <w:r>
              <w:rPr>
                <w:noProof/>
                <w:webHidden/>
              </w:rPr>
              <w:instrText xml:space="preserve"> PAGEREF _Toc521663019 \h </w:instrText>
            </w:r>
            <w:r>
              <w:rPr>
                <w:noProof/>
                <w:webHidden/>
              </w:rPr>
            </w:r>
            <w:r>
              <w:rPr>
                <w:noProof/>
                <w:webHidden/>
              </w:rPr>
              <w:fldChar w:fldCharType="separate"/>
            </w:r>
            <w:r>
              <w:rPr>
                <w:noProof/>
                <w:webHidden/>
              </w:rPr>
              <w:t>31</w:t>
            </w:r>
            <w:r>
              <w:rPr>
                <w:noProof/>
                <w:webHidden/>
              </w:rPr>
              <w:fldChar w:fldCharType="end"/>
            </w:r>
          </w:hyperlink>
        </w:p>
        <w:p w:rsidR="006521AC" w:rsidRDefault="006521AC">
          <w:pPr>
            <w:pStyle w:val="TOC1"/>
            <w:tabs>
              <w:tab w:val="left" w:pos="1100"/>
              <w:tab w:val="right" w:leader="dot" w:pos="9638"/>
            </w:tabs>
            <w:rPr>
              <w:rFonts w:asciiTheme="minorHAnsi" w:eastAsiaTheme="minorEastAsia" w:hAnsiTheme="minorHAnsi" w:cstheme="minorBidi"/>
              <w:noProof/>
              <w:lang w:val="sq-AL" w:eastAsia="sq-AL"/>
            </w:rPr>
          </w:pPr>
          <w:hyperlink w:anchor="_Toc521663020" w:history="1">
            <w:r w:rsidRPr="000D3BC7">
              <w:rPr>
                <w:rStyle w:val="Hyperlink"/>
                <w:noProof/>
              </w:rPr>
              <w:t>3.2.3.4.</w:t>
            </w:r>
            <w:r>
              <w:rPr>
                <w:rFonts w:asciiTheme="minorHAnsi" w:eastAsiaTheme="minorEastAsia" w:hAnsiTheme="minorHAnsi" w:cstheme="minorBidi"/>
                <w:noProof/>
                <w:lang w:val="sq-AL" w:eastAsia="sq-AL"/>
              </w:rPr>
              <w:tab/>
            </w:r>
            <w:r w:rsidRPr="000D3BC7">
              <w:rPr>
                <w:rStyle w:val="Hyperlink"/>
                <w:noProof/>
              </w:rPr>
              <w:t>Vendim nr.1775, datë 26.04.2018</w:t>
            </w:r>
            <w:r>
              <w:rPr>
                <w:noProof/>
                <w:webHidden/>
              </w:rPr>
              <w:tab/>
            </w:r>
            <w:r>
              <w:rPr>
                <w:noProof/>
                <w:webHidden/>
              </w:rPr>
              <w:fldChar w:fldCharType="begin"/>
            </w:r>
            <w:r>
              <w:rPr>
                <w:noProof/>
                <w:webHidden/>
              </w:rPr>
              <w:instrText xml:space="preserve"> PAGEREF _Toc521663020 \h </w:instrText>
            </w:r>
            <w:r>
              <w:rPr>
                <w:noProof/>
                <w:webHidden/>
              </w:rPr>
            </w:r>
            <w:r>
              <w:rPr>
                <w:noProof/>
                <w:webHidden/>
              </w:rPr>
              <w:fldChar w:fldCharType="separate"/>
            </w:r>
            <w:r>
              <w:rPr>
                <w:noProof/>
                <w:webHidden/>
              </w:rPr>
              <w:t>32</w:t>
            </w:r>
            <w:r>
              <w:rPr>
                <w:noProof/>
                <w:webHidden/>
              </w:rPr>
              <w:fldChar w:fldCharType="end"/>
            </w:r>
          </w:hyperlink>
        </w:p>
        <w:p w:rsidR="00B81CCF" w:rsidRPr="00D009B0" w:rsidRDefault="00B81CCF" w:rsidP="00B81CCF">
          <w:pPr>
            <w:spacing w:line="276" w:lineRule="auto"/>
            <w:jc w:val="both"/>
            <w:rPr>
              <w:sz w:val="24"/>
              <w:szCs w:val="24"/>
            </w:rPr>
          </w:pPr>
          <w:r w:rsidRPr="00D009B0">
            <w:rPr>
              <w:b/>
              <w:bCs/>
              <w:noProof/>
              <w:sz w:val="24"/>
              <w:szCs w:val="24"/>
            </w:rPr>
            <w:fldChar w:fldCharType="end"/>
          </w:r>
        </w:p>
      </w:sdtContent>
    </w:sdt>
    <w:p w:rsidR="00B81CCF" w:rsidRPr="00D009B0" w:rsidRDefault="00B81CCF" w:rsidP="00B81CCF">
      <w:pPr>
        <w:spacing w:before="482" w:line="276" w:lineRule="auto"/>
        <w:ind w:left="236" w:right="334"/>
        <w:jc w:val="both"/>
        <w:rPr>
          <w:sz w:val="24"/>
          <w:szCs w:val="24"/>
        </w:rPr>
      </w:pPr>
    </w:p>
    <w:p w:rsidR="00B81CCF" w:rsidRPr="00D009B0" w:rsidRDefault="00B81CCF" w:rsidP="00B81CCF">
      <w:pPr>
        <w:spacing w:before="482" w:line="276" w:lineRule="auto"/>
        <w:ind w:left="236" w:right="334"/>
        <w:jc w:val="both"/>
        <w:rPr>
          <w:sz w:val="24"/>
          <w:szCs w:val="24"/>
        </w:rPr>
      </w:pPr>
    </w:p>
    <w:p w:rsidR="00B81CCF" w:rsidRPr="00D009B0" w:rsidRDefault="00B81CCF" w:rsidP="00B81CCF">
      <w:pPr>
        <w:spacing w:before="482" w:line="276" w:lineRule="auto"/>
        <w:ind w:left="236" w:right="334"/>
        <w:jc w:val="both"/>
        <w:rPr>
          <w:sz w:val="24"/>
          <w:szCs w:val="24"/>
        </w:rPr>
      </w:pPr>
    </w:p>
    <w:p w:rsidR="00B81CCF" w:rsidRPr="00D009B0" w:rsidRDefault="00B81CCF" w:rsidP="00B81CCF">
      <w:pPr>
        <w:spacing w:before="482" w:line="276" w:lineRule="auto"/>
        <w:ind w:left="236" w:right="334"/>
        <w:jc w:val="both"/>
        <w:rPr>
          <w:sz w:val="24"/>
          <w:szCs w:val="24"/>
        </w:rPr>
      </w:pPr>
    </w:p>
    <w:p w:rsidR="00B81CCF" w:rsidRPr="00D009B0" w:rsidRDefault="00B81CCF" w:rsidP="00B81CCF">
      <w:pPr>
        <w:spacing w:line="276" w:lineRule="auto"/>
        <w:jc w:val="both"/>
        <w:rPr>
          <w:sz w:val="24"/>
          <w:szCs w:val="24"/>
        </w:rPr>
      </w:pPr>
    </w:p>
    <w:p w:rsidR="00B81CCF" w:rsidRDefault="00B81CCF" w:rsidP="00B81CCF">
      <w:pPr>
        <w:spacing w:line="276" w:lineRule="auto"/>
        <w:jc w:val="both"/>
        <w:rPr>
          <w:sz w:val="24"/>
          <w:szCs w:val="24"/>
        </w:rPr>
      </w:pPr>
    </w:p>
    <w:p w:rsidR="006521AC" w:rsidRPr="00D009B0" w:rsidRDefault="006521AC"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lastRenderedPageBreak/>
        <w:t>Në zbatim të nenit 28, të Ligjit nr. 9920, datë 19.05.2008, “Për Procedurat Tatimore në Republikën e Shqipërisë”, i ndryshuar, Drejtoria e Përgjithshme e Tatimeve publikon në faqen e saj të internetit çdo gjashtë muaj një buletin informues mbi vendimet e formës së prerë të Gjykatës Administrative të Apelit, të Gjykatës së Lartë dhe të Gjykatës Kushtetuese për çështjet tatimore, me qëllim informimin e tatimpaguesve dhe në bazë të të cilave, për raste të unifikuara, reflekton rast pas rasti vendimet teknike, të cilat zbatohen për raste të tjera të ngjashme.</w:t>
      </w:r>
    </w:p>
    <w:p w:rsidR="00950893" w:rsidRPr="00D009B0" w:rsidRDefault="00950893" w:rsidP="00B81CCF">
      <w:pPr>
        <w:spacing w:line="276" w:lineRule="auto"/>
        <w:jc w:val="both"/>
        <w:rPr>
          <w:sz w:val="24"/>
          <w:szCs w:val="24"/>
        </w:rPr>
      </w:pPr>
    </w:p>
    <w:p w:rsidR="00B81CCF" w:rsidRPr="00D009B0" w:rsidRDefault="00B81CCF" w:rsidP="00B81CCF">
      <w:pPr>
        <w:spacing w:line="276" w:lineRule="auto"/>
        <w:jc w:val="both"/>
        <w:rPr>
          <w:sz w:val="24"/>
          <w:szCs w:val="24"/>
        </w:rPr>
      </w:pPr>
      <w:proofErr w:type="gramStart"/>
      <w:r w:rsidRPr="00D009B0">
        <w:rPr>
          <w:sz w:val="24"/>
          <w:szCs w:val="24"/>
        </w:rPr>
        <w:t>Ky</w:t>
      </w:r>
      <w:proofErr w:type="gramEnd"/>
      <w:r w:rsidRPr="00D009B0">
        <w:rPr>
          <w:sz w:val="24"/>
          <w:szCs w:val="24"/>
        </w:rPr>
        <w:t xml:space="preserve"> buletin përmban disa njohuri bazë mbi hapat që ndiqen nga tatimpagusi gjatë procedurës së ankimit, si dhe përmbledhje të disa vendimeve të formës së prerë të Gjykatës Administrative të Apelit, për çështjet tatimore. Ai është hartuar me një gjuhë të thjeshtë, por duke </w:t>
      </w:r>
      <w:proofErr w:type="gramStart"/>
      <w:r w:rsidRPr="00D009B0">
        <w:rPr>
          <w:sz w:val="24"/>
          <w:szCs w:val="24"/>
        </w:rPr>
        <w:t>iu</w:t>
      </w:r>
      <w:proofErr w:type="gramEnd"/>
      <w:r w:rsidRPr="00D009B0">
        <w:rPr>
          <w:sz w:val="24"/>
          <w:szCs w:val="24"/>
        </w:rPr>
        <w:t xml:space="preserve"> përmbajtur me saktësi terminologjisë ligjore të përdorur në Ligjin nr. 9920 datë 19.05.2008 “Për procedurat tatimore ne Republikën e Shqipërisë" i ndryshuar.</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noProof/>
          <w:sz w:val="24"/>
          <w:szCs w:val="24"/>
        </w:rPr>
      </w:pPr>
    </w:p>
    <w:p w:rsidR="00B81CCF" w:rsidRPr="00D009B0" w:rsidRDefault="00B81CCF" w:rsidP="00B81CCF">
      <w:pPr>
        <w:spacing w:line="276" w:lineRule="auto"/>
        <w:jc w:val="both"/>
        <w:rPr>
          <w:noProof/>
          <w:sz w:val="24"/>
          <w:szCs w:val="24"/>
        </w:rPr>
      </w:pPr>
    </w:p>
    <w:p w:rsidR="00B81CCF" w:rsidRPr="00D009B0" w:rsidRDefault="00B81CCF" w:rsidP="00B81CCF">
      <w:pPr>
        <w:spacing w:line="276" w:lineRule="auto"/>
        <w:jc w:val="both"/>
        <w:rPr>
          <w:noProof/>
          <w:sz w:val="24"/>
          <w:szCs w:val="24"/>
        </w:rPr>
      </w:pPr>
    </w:p>
    <w:p w:rsidR="00B81CCF" w:rsidRPr="00D009B0" w:rsidRDefault="00B81CCF" w:rsidP="00B81CCF">
      <w:pPr>
        <w:spacing w:line="276" w:lineRule="auto"/>
        <w:jc w:val="both"/>
        <w:rPr>
          <w:noProof/>
          <w:sz w:val="24"/>
          <w:szCs w:val="24"/>
        </w:rPr>
      </w:pPr>
    </w:p>
    <w:p w:rsidR="00B81CCF" w:rsidRPr="00D009B0" w:rsidRDefault="00B81CCF" w:rsidP="00B81CCF">
      <w:pPr>
        <w:spacing w:line="276" w:lineRule="auto"/>
        <w:jc w:val="both"/>
        <w:rPr>
          <w:noProof/>
          <w:sz w:val="24"/>
          <w:szCs w:val="24"/>
        </w:rPr>
      </w:pPr>
    </w:p>
    <w:p w:rsidR="00B81CCF" w:rsidRPr="00D009B0" w:rsidRDefault="00B81CCF" w:rsidP="00B81CCF">
      <w:pPr>
        <w:spacing w:line="276" w:lineRule="auto"/>
        <w:jc w:val="both"/>
        <w:rPr>
          <w:noProof/>
          <w:sz w:val="24"/>
          <w:szCs w:val="24"/>
        </w:rPr>
      </w:pPr>
    </w:p>
    <w:p w:rsidR="00B81CCF" w:rsidRPr="00D009B0" w:rsidRDefault="00B81CCF" w:rsidP="00B81CCF">
      <w:pPr>
        <w:spacing w:line="276" w:lineRule="auto"/>
        <w:jc w:val="both"/>
        <w:rPr>
          <w:noProof/>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Default="00B81CCF" w:rsidP="00B81CCF">
      <w:pPr>
        <w:spacing w:line="276" w:lineRule="auto"/>
        <w:jc w:val="both"/>
        <w:rPr>
          <w:sz w:val="24"/>
          <w:szCs w:val="24"/>
        </w:rPr>
      </w:pPr>
    </w:p>
    <w:p w:rsidR="006521AC" w:rsidRDefault="006521AC" w:rsidP="00B81CCF">
      <w:pPr>
        <w:spacing w:line="276" w:lineRule="auto"/>
        <w:jc w:val="both"/>
        <w:rPr>
          <w:sz w:val="24"/>
          <w:szCs w:val="24"/>
        </w:rPr>
      </w:pPr>
    </w:p>
    <w:p w:rsidR="006521AC" w:rsidRPr="00D009B0" w:rsidRDefault="006521AC"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pStyle w:val="Heading1"/>
        <w:numPr>
          <w:ilvl w:val="0"/>
          <w:numId w:val="1"/>
        </w:numPr>
        <w:spacing w:line="276" w:lineRule="auto"/>
        <w:ind w:left="270"/>
      </w:pPr>
      <w:bookmarkStart w:id="1" w:name="_Toc521662999"/>
      <w:r w:rsidRPr="00D009B0">
        <w:lastRenderedPageBreak/>
        <w:t>VËSHTRIM I PËRGJITHSHËM MBI PROCEDURËN E ANKIMIT</w:t>
      </w:r>
      <w:bookmarkEnd w:id="1"/>
      <w:r w:rsidRPr="00D009B0">
        <w:tab/>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Sipas përcaktimeve në Kreun XI, të Ligjit nr. 9920, datë 19.05.2008, “Për Procedurat Tatimore në Republikën e Shqipërisë”, i ndryshuar, kur tatimpaguesi nuk është dakord me një akt administrativ dhe beson se Administrata Tatimore nuk e ka zbatuar në mënyrë korrekte ligjin, ka të drejtën e ankimit në Drejtorinë e Apelimit Tatimor (DAT) pranë Ministrisë së Financave dhe Ekonomisë, duke kërkuar shqyrtimin e pavarur të çështjeve që lidhen me këtë akt.</w:t>
      </w:r>
    </w:p>
    <w:p w:rsidR="00950893" w:rsidRPr="00D009B0" w:rsidRDefault="00950893"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Drejtoria e Apelimit Tatimor është përgjegjëse për kryerjen e një shqyrtimi të drejtë dhe të paanshëm të të gjitha ankesave të iniciuara pranë Ministrisë së Financave sipas legjislacionit në fuqi. Për shqyrtimin dhe vendimmarrjen e apelimeve tatimore, për vlera mbi 20.000.000 lekë, në Ministrinë e Financave është ngritur Komisioni për Shqyrtimin e Apelimit Tatimor (KSHAT), në përbërje të të cilit janë 7 anëtarë, tre përfaqësues të Ministrisë së Financave, dy përfaqësues të Drejtorisë së Përgjithshme të Tatimeve, Drejtori i Apelimit Tatimor dhe një përfaqësues i Avokaturës së Shtetit.</w:t>
      </w:r>
    </w:p>
    <w:p w:rsidR="00B81CCF" w:rsidRPr="00D009B0" w:rsidRDefault="00B81CCF" w:rsidP="00B81CCF">
      <w:pPr>
        <w:spacing w:line="276" w:lineRule="auto"/>
        <w:jc w:val="both"/>
        <w:rPr>
          <w:sz w:val="24"/>
          <w:szCs w:val="24"/>
        </w:rPr>
      </w:pPr>
      <w:r w:rsidRPr="00D009B0">
        <w:rPr>
          <w:sz w:val="24"/>
          <w:szCs w:val="24"/>
        </w:rPr>
        <w:t xml:space="preserve">Tatimpaguesi ka të drejtë gjithashtu, të ankohet në rrugë administrative në Drejtorinë Rajonale, apo në Drejtorinë e Përgjithshme të Tatimeve, për çdo veprim apo mosveprim të zyrtarëve tatimorë, që mund të shkelin të drejtat e tatimpaguesit. Dërgimi i ankimit pranë DAT është hapi i parë në procesin e apelimit/ankimimit. </w:t>
      </w:r>
      <w:proofErr w:type="gramStart"/>
      <w:r w:rsidRPr="00D009B0">
        <w:rPr>
          <w:sz w:val="24"/>
          <w:szCs w:val="24"/>
        </w:rPr>
        <w:t>Ky</w:t>
      </w:r>
      <w:proofErr w:type="gramEnd"/>
      <w:r w:rsidRPr="00D009B0">
        <w:rPr>
          <w:sz w:val="24"/>
          <w:szCs w:val="24"/>
        </w:rPr>
        <w:t xml:space="preserve"> hap duhet të merret përpara se ankesa të paraqitet në gjykatë.</w:t>
      </w:r>
    </w:p>
    <w:p w:rsidR="00950893" w:rsidRPr="00D009B0" w:rsidRDefault="00950893"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Nëse tatimpaguesi nuk pajtohet me vendimin e Drejtorise së Apelimit Tatimor, ka të drejtën ta kundërshtojë atë në Gjykatën Administrative të Shkallës së Parë.</w:t>
      </w:r>
    </w:p>
    <w:p w:rsidR="00950893" w:rsidRPr="00D009B0" w:rsidRDefault="00950893"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Nëse nuk pajtohet me vendimin e Gjykatën Administrative të Shkallës së Parë, mund ta a</w:t>
      </w:r>
      <w:r w:rsidR="000D2491" w:rsidRPr="00D009B0">
        <w:rPr>
          <w:sz w:val="24"/>
          <w:szCs w:val="24"/>
        </w:rPr>
        <w:t>nkimo</w:t>
      </w:r>
      <w:r w:rsidR="00950893" w:rsidRPr="00D009B0">
        <w:rPr>
          <w:sz w:val="24"/>
          <w:szCs w:val="24"/>
        </w:rPr>
        <w:t>jë</w:t>
      </w:r>
      <w:r w:rsidRPr="00D009B0">
        <w:rPr>
          <w:sz w:val="24"/>
          <w:szCs w:val="24"/>
        </w:rPr>
        <w:t xml:space="preserve"> atë (vendimin) në Gjykatën Administrative të Apelit.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B81CCF" w:rsidRPr="00D009B0" w:rsidRDefault="00B81CCF" w:rsidP="00B81CCF">
      <w:pPr>
        <w:pStyle w:val="Heading1"/>
        <w:numPr>
          <w:ilvl w:val="0"/>
          <w:numId w:val="1"/>
        </w:numPr>
        <w:spacing w:line="276" w:lineRule="auto"/>
        <w:ind w:left="270"/>
      </w:pPr>
      <w:bookmarkStart w:id="2" w:name="_Toc521663000"/>
      <w:r w:rsidRPr="00D009B0">
        <w:t>MATERIALE REFERIMI</w:t>
      </w:r>
      <w:bookmarkEnd w:id="2"/>
      <w:r w:rsidRPr="00D009B0">
        <w:tab/>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u w:val="single"/>
        </w:rPr>
      </w:pPr>
      <w:r w:rsidRPr="00D009B0">
        <w:rPr>
          <w:sz w:val="24"/>
          <w:szCs w:val="24"/>
        </w:rPr>
        <w:t>Informacion më të detajuar mund të gjeni në</w:t>
      </w:r>
      <w:r w:rsidRPr="00D009B0">
        <w:rPr>
          <w:sz w:val="24"/>
          <w:szCs w:val="24"/>
        </w:rPr>
        <w:tab/>
        <w:t xml:space="preserve">faqen </w:t>
      </w:r>
      <w:r w:rsidR="006521AC">
        <w:rPr>
          <w:sz w:val="24"/>
          <w:szCs w:val="24"/>
        </w:rPr>
        <w:t>tonë</w:t>
      </w:r>
      <w:r w:rsidR="00AA3C58">
        <w:rPr>
          <w:sz w:val="24"/>
          <w:szCs w:val="24"/>
        </w:rPr>
        <w:t xml:space="preserve"> </w:t>
      </w:r>
      <w:r w:rsidRPr="00D009B0">
        <w:rPr>
          <w:sz w:val="24"/>
          <w:szCs w:val="24"/>
        </w:rPr>
        <w:t xml:space="preserve">të internetit: </w:t>
      </w:r>
      <w:r w:rsidR="006521AC">
        <w:rPr>
          <w:sz w:val="24"/>
          <w:szCs w:val="24"/>
          <w:u w:val="single"/>
        </w:rPr>
        <w:t>https://www</w:t>
      </w:r>
      <w:r w:rsidRPr="00D009B0">
        <w:rPr>
          <w:sz w:val="24"/>
          <w:szCs w:val="24"/>
          <w:u w:val="single"/>
        </w:rPr>
        <w:t>.tatime.gov.al</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Qasja e lirë në legjislacionin dhe rregulloret e përditësuara</w:t>
      </w:r>
      <w:r w:rsidR="000D2491" w:rsidRPr="00D009B0">
        <w:rPr>
          <w:sz w:val="24"/>
          <w:szCs w:val="24"/>
        </w:rPr>
        <w:t>,</w:t>
      </w:r>
      <w:r w:rsidRPr="00D009B0">
        <w:rPr>
          <w:sz w:val="24"/>
          <w:szCs w:val="24"/>
        </w:rPr>
        <w:t xml:space="preserve"> është e akses</w:t>
      </w:r>
      <w:r w:rsidR="000D2491" w:rsidRPr="00D009B0">
        <w:rPr>
          <w:sz w:val="24"/>
          <w:szCs w:val="24"/>
        </w:rPr>
        <w:t xml:space="preserve">ueshme lehtësisht </w:t>
      </w:r>
      <w:proofErr w:type="gramStart"/>
      <w:r w:rsidR="000D2491" w:rsidRPr="00D009B0">
        <w:rPr>
          <w:sz w:val="24"/>
          <w:szCs w:val="24"/>
        </w:rPr>
        <w:t>në  ndërfaq</w:t>
      </w:r>
      <w:r w:rsidRPr="00D009B0">
        <w:rPr>
          <w:sz w:val="24"/>
          <w:szCs w:val="24"/>
        </w:rPr>
        <w:t>en</w:t>
      </w:r>
      <w:proofErr w:type="gramEnd"/>
      <w:r w:rsidRPr="00D009B0">
        <w:rPr>
          <w:sz w:val="24"/>
          <w:szCs w:val="24"/>
        </w:rPr>
        <w:t xml:space="preserve"> Legjislacioni, në linkun: https://</w:t>
      </w:r>
      <w:r w:rsidR="00AA3C58">
        <w:rPr>
          <w:sz w:val="24"/>
          <w:szCs w:val="24"/>
        </w:rPr>
        <w:t>www</w:t>
      </w:r>
      <w:r w:rsidRPr="00D009B0">
        <w:rPr>
          <w:sz w:val="24"/>
          <w:szCs w:val="24"/>
        </w:rPr>
        <w:t>.tatime.gov.al/c/6/legjislacioni</w:t>
      </w:r>
    </w:p>
    <w:p w:rsidR="00B81CCF" w:rsidRPr="00D009B0" w:rsidRDefault="00B81CCF" w:rsidP="00B81CCF">
      <w:pPr>
        <w:spacing w:line="276" w:lineRule="auto"/>
        <w:jc w:val="both"/>
        <w:rPr>
          <w:sz w:val="24"/>
          <w:szCs w:val="24"/>
        </w:rPr>
      </w:pPr>
    </w:p>
    <w:p w:rsidR="00B81CCF" w:rsidRPr="00AA3C58" w:rsidRDefault="00AA3C58" w:rsidP="00B81CCF">
      <w:pPr>
        <w:spacing w:line="276" w:lineRule="auto"/>
        <w:jc w:val="both"/>
        <w:rPr>
          <w:b/>
          <w:i/>
          <w:sz w:val="24"/>
          <w:szCs w:val="24"/>
        </w:rPr>
      </w:pPr>
      <w:r w:rsidRPr="00AA3C58">
        <w:rPr>
          <w:b/>
          <w:i/>
          <w:sz w:val="24"/>
          <w:szCs w:val="24"/>
        </w:rPr>
        <w:t>Shënim!</w:t>
      </w:r>
    </w:p>
    <w:p w:rsidR="00AA3C58" w:rsidRPr="00D009B0" w:rsidRDefault="00AA3C58" w:rsidP="00B81CCF">
      <w:pPr>
        <w:spacing w:line="276" w:lineRule="auto"/>
        <w:jc w:val="both"/>
        <w:rPr>
          <w:i/>
          <w:sz w:val="24"/>
          <w:szCs w:val="24"/>
        </w:rPr>
      </w:pPr>
    </w:p>
    <w:p w:rsidR="00B81CCF" w:rsidRPr="00D009B0" w:rsidRDefault="00B81CCF" w:rsidP="00B81CCF">
      <w:pPr>
        <w:spacing w:line="276" w:lineRule="auto"/>
        <w:jc w:val="both"/>
        <w:rPr>
          <w:i/>
          <w:sz w:val="24"/>
          <w:szCs w:val="24"/>
        </w:rPr>
      </w:pPr>
      <w:r w:rsidRPr="00D009B0">
        <w:rPr>
          <w:i/>
          <w:sz w:val="24"/>
          <w:szCs w:val="24"/>
        </w:rPr>
        <w:t>Informacioni i paraqitur në këtë material përshkruan situatën</w:t>
      </w:r>
      <w:r w:rsidR="000D2491" w:rsidRPr="00D009B0">
        <w:rPr>
          <w:i/>
          <w:sz w:val="24"/>
          <w:szCs w:val="24"/>
        </w:rPr>
        <w:t>,</w:t>
      </w:r>
      <w:r w:rsidRPr="00D009B0">
        <w:rPr>
          <w:i/>
          <w:sz w:val="24"/>
          <w:szCs w:val="24"/>
        </w:rPr>
        <w:t xml:space="preserve"> sipas legjislacionit në fuqi në Republikën e Shqipërisë. </w:t>
      </w:r>
      <w:proofErr w:type="gramStart"/>
      <w:r w:rsidRPr="00D009B0">
        <w:rPr>
          <w:i/>
          <w:sz w:val="24"/>
          <w:szCs w:val="24"/>
        </w:rPr>
        <w:t>Ky</w:t>
      </w:r>
      <w:proofErr w:type="gramEnd"/>
      <w:r w:rsidRPr="00D009B0">
        <w:rPr>
          <w:i/>
          <w:sz w:val="24"/>
          <w:szCs w:val="24"/>
        </w:rPr>
        <w:t xml:space="preserve"> legjislacion mund të jetë objekt ndryshimi apo shfuqizimi. Informacioni ka vetëm qëllim informimi dhe nuk duhet të konsiderohet si këshillim apo opinion ligjor. Për zgjidhjen e një rasti specifik kërkoni ndihmë profesionale.</w:t>
      </w:r>
    </w:p>
    <w:p w:rsidR="00B81CCF" w:rsidRPr="00D009B0" w:rsidRDefault="00B81CCF" w:rsidP="00B81CCF">
      <w:pPr>
        <w:widowControl/>
        <w:autoSpaceDE/>
        <w:autoSpaceDN/>
        <w:spacing w:after="160" w:line="276" w:lineRule="auto"/>
        <w:jc w:val="both"/>
        <w:rPr>
          <w:i/>
          <w:sz w:val="24"/>
          <w:szCs w:val="24"/>
        </w:rPr>
      </w:pPr>
    </w:p>
    <w:p w:rsidR="00B81CCF" w:rsidRPr="00D009B0" w:rsidRDefault="00B81CCF" w:rsidP="00B81CCF">
      <w:pPr>
        <w:pStyle w:val="Subtitle"/>
        <w:spacing w:line="276" w:lineRule="auto"/>
        <w:jc w:val="both"/>
      </w:pPr>
    </w:p>
    <w:p w:rsidR="004B1F6C" w:rsidRPr="00D009B0" w:rsidRDefault="00B81CCF" w:rsidP="004B1F6C">
      <w:pPr>
        <w:pStyle w:val="Heading1"/>
        <w:numPr>
          <w:ilvl w:val="0"/>
          <w:numId w:val="1"/>
        </w:numPr>
        <w:spacing w:line="276" w:lineRule="auto"/>
        <w:ind w:left="270"/>
      </w:pPr>
      <w:bookmarkStart w:id="3" w:name="_Toc521663001"/>
      <w:r w:rsidRPr="00D009B0">
        <w:t>PËRMBLEDHJE E VENDIMEVE TË GJYKATËS ADMINISTRATIVE</w:t>
      </w:r>
      <w:bookmarkEnd w:id="3"/>
      <w:r w:rsidRPr="00D009B0">
        <w:tab/>
      </w:r>
    </w:p>
    <w:p w:rsidR="004B1F6C" w:rsidRPr="00D009B0" w:rsidRDefault="004B1F6C" w:rsidP="004B1F6C">
      <w:pPr>
        <w:pStyle w:val="Subtitle"/>
      </w:pPr>
    </w:p>
    <w:p w:rsidR="00B81CCF" w:rsidRPr="00D009B0" w:rsidRDefault="00B81CCF" w:rsidP="00B81CCF">
      <w:pPr>
        <w:pStyle w:val="Heading1"/>
        <w:numPr>
          <w:ilvl w:val="1"/>
          <w:numId w:val="1"/>
        </w:numPr>
        <w:spacing w:line="276" w:lineRule="auto"/>
      </w:pPr>
      <w:bookmarkStart w:id="4" w:name="_Toc521663002"/>
      <w:r w:rsidRPr="00D009B0">
        <w:t>PAVLEFSHMËRI ABSOLUTE</w:t>
      </w:r>
      <w:bookmarkEnd w:id="4"/>
    </w:p>
    <w:p w:rsidR="00B81CCF" w:rsidRPr="00D009B0" w:rsidRDefault="00B81CCF" w:rsidP="00B81CCF">
      <w:pPr>
        <w:pStyle w:val="Heading1"/>
        <w:numPr>
          <w:ilvl w:val="3"/>
          <w:numId w:val="1"/>
        </w:numPr>
        <w:shd w:val="clear" w:color="auto" w:fill="9CC2E5" w:themeFill="accent1" w:themeFillTint="99"/>
        <w:spacing w:line="276" w:lineRule="auto"/>
      </w:pPr>
      <w:bookmarkStart w:id="5" w:name="_Toc521663003"/>
      <w:r w:rsidRPr="00D009B0">
        <w:t xml:space="preserve">Vendimi </w:t>
      </w:r>
      <w:r w:rsidR="0088651D" w:rsidRPr="00D009B0">
        <w:t>n</w:t>
      </w:r>
      <w:r w:rsidRPr="00D009B0">
        <w:t>r.</w:t>
      </w:r>
      <w:r w:rsidR="0088651D" w:rsidRPr="00D009B0">
        <w:t xml:space="preserve"> </w:t>
      </w:r>
      <w:r w:rsidRPr="00D009B0">
        <w:t>1930</w:t>
      </w:r>
      <w:r w:rsidR="0088651D" w:rsidRPr="00D009B0">
        <w:t>,</w:t>
      </w:r>
      <w:r w:rsidRPr="00D009B0">
        <w:t xml:space="preserve"> </w:t>
      </w:r>
      <w:r w:rsidR="0088651D" w:rsidRPr="00D009B0">
        <w:t>d</w:t>
      </w:r>
      <w:r w:rsidRPr="00D009B0">
        <w:t>atë 10.05.2018</w:t>
      </w:r>
      <w:bookmarkEnd w:id="5"/>
      <w:r w:rsidRPr="00D009B0">
        <w:t xml:space="preserve"> </w:t>
      </w:r>
      <w:r w:rsidRPr="00D009B0">
        <w:tab/>
      </w:r>
      <w:r w:rsidRPr="00D009B0">
        <w:tab/>
      </w:r>
    </w:p>
    <w:p w:rsidR="00B81CCF" w:rsidRPr="00D009B0" w:rsidRDefault="00B81CCF" w:rsidP="00B81CCF">
      <w:pPr>
        <w:spacing w:line="276" w:lineRule="auto"/>
        <w:jc w:val="both"/>
        <w:rPr>
          <w:b/>
          <w:bCs/>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Pavlefshmëri absolute e aktit administrative (Raportit të Kontrollit nr.xxxx/14 prot datë 15.05.2012) të palës së paditur Drejtoria Rajonale Tatimore Sarandë dhe anullimin e pagesës, si në kundërshtim me ligjin.</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 xml:space="preserve">Shuma e detyrimit tatimore: </w:t>
      </w:r>
    </w:p>
    <w:p w:rsidR="00B81CCF" w:rsidRPr="00D009B0" w:rsidRDefault="00AF6BB5" w:rsidP="00B81CCF">
      <w:pPr>
        <w:pStyle w:val="ListParagraph"/>
        <w:numPr>
          <w:ilvl w:val="0"/>
          <w:numId w:val="39"/>
        </w:numPr>
        <w:spacing w:line="276" w:lineRule="auto"/>
        <w:jc w:val="both"/>
        <w:rPr>
          <w:sz w:val="24"/>
          <w:szCs w:val="24"/>
        </w:rPr>
      </w:pPr>
      <w:r w:rsidRPr="00D009B0">
        <w:rPr>
          <w:sz w:val="24"/>
          <w:szCs w:val="24"/>
        </w:rPr>
        <w:t>3.109.716 L</w:t>
      </w:r>
      <w:r w:rsidR="00B81CCF" w:rsidRPr="00D009B0">
        <w:rPr>
          <w:sz w:val="24"/>
          <w:szCs w:val="24"/>
        </w:rPr>
        <w:t>ekë.</w:t>
      </w:r>
    </w:p>
    <w:p w:rsidR="00B81CCF" w:rsidRPr="00D009B0" w:rsidRDefault="00B81CCF" w:rsidP="00B81CCF">
      <w:pPr>
        <w:spacing w:line="276" w:lineRule="auto"/>
        <w:jc w:val="both"/>
        <w:rPr>
          <w:sz w:val="24"/>
          <w:szCs w:val="24"/>
        </w:rPr>
      </w:pPr>
    </w:p>
    <w:p w:rsidR="00B81CCF" w:rsidRPr="00D009B0" w:rsidRDefault="00F95289" w:rsidP="00B81CCF">
      <w:pPr>
        <w:spacing w:line="276" w:lineRule="auto"/>
        <w:jc w:val="both"/>
        <w:rPr>
          <w:b/>
          <w:sz w:val="24"/>
          <w:szCs w:val="24"/>
        </w:rPr>
      </w:pPr>
      <w:r w:rsidRPr="00D009B0">
        <w:rPr>
          <w:b/>
          <w:sz w:val="24"/>
          <w:szCs w:val="24"/>
        </w:rPr>
        <w:t>Baza Ligjore</w:t>
      </w:r>
      <w:r w:rsidR="00B81CCF" w:rsidRPr="00D009B0">
        <w:rPr>
          <w:b/>
          <w:sz w:val="24"/>
          <w:szCs w:val="24"/>
        </w:rPr>
        <w:t xml:space="preserve">: </w:t>
      </w:r>
    </w:p>
    <w:p w:rsidR="00B81CCF" w:rsidRPr="00D009B0" w:rsidRDefault="00B81CCF" w:rsidP="00B81CCF">
      <w:pPr>
        <w:pStyle w:val="ListParagraph"/>
        <w:numPr>
          <w:ilvl w:val="0"/>
          <w:numId w:val="10"/>
        </w:numPr>
        <w:spacing w:line="276" w:lineRule="auto"/>
        <w:jc w:val="both"/>
        <w:rPr>
          <w:sz w:val="24"/>
          <w:szCs w:val="24"/>
        </w:rPr>
      </w:pPr>
      <w:r w:rsidRPr="00D009B0">
        <w:rPr>
          <w:sz w:val="24"/>
          <w:szCs w:val="24"/>
        </w:rPr>
        <w:t>Nenet 32,153,154 dhe 202 e 205 të K.Pr.Civile.</w:t>
      </w:r>
    </w:p>
    <w:p w:rsidR="00B81CCF" w:rsidRPr="00D009B0" w:rsidRDefault="00B81CCF" w:rsidP="00B81CCF">
      <w:pPr>
        <w:pStyle w:val="ListParagraph"/>
        <w:numPr>
          <w:ilvl w:val="0"/>
          <w:numId w:val="10"/>
        </w:numPr>
        <w:spacing w:line="276" w:lineRule="auto"/>
        <w:jc w:val="both"/>
        <w:rPr>
          <w:sz w:val="24"/>
          <w:szCs w:val="24"/>
        </w:rPr>
      </w:pPr>
      <w:r w:rsidRPr="00D009B0">
        <w:rPr>
          <w:sz w:val="24"/>
          <w:szCs w:val="24"/>
        </w:rPr>
        <w:t xml:space="preserve">Ligji nr.9920 datë 19.05.2008 “Për Proçedurat Tatimore”, neni 106 i Udhëzimit nr.24 datë 02.09.2008, pika 106/1/2/3/4 dhe 109/4. </w:t>
      </w:r>
    </w:p>
    <w:p w:rsidR="00B81CCF" w:rsidRPr="00D009B0" w:rsidRDefault="00B81CCF" w:rsidP="00B81CCF">
      <w:pPr>
        <w:pStyle w:val="ListParagraph"/>
        <w:numPr>
          <w:ilvl w:val="0"/>
          <w:numId w:val="10"/>
        </w:numPr>
        <w:spacing w:line="276" w:lineRule="auto"/>
        <w:jc w:val="both"/>
        <w:rPr>
          <w:sz w:val="24"/>
          <w:szCs w:val="24"/>
        </w:rPr>
      </w:pPr>
      <w:r w:rsidRPr="00D009B0">
        <w:rPr>
          <w:sz w:val="24"/>
          <w:szCs w:val="24"/>
        </w:rPr>
        <w:t>Ligji nr.49/2012 “Për Organizimin dhe Funksionimin e Gjykatave Administrative dhe Gjykimin e Mosmarrëveshjeve Administrative”.</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b/>
          <w:sz w:val="24"/>
          <w:szCs w:val="24"/>
        </w:rPr>
        <w:t xml:space="preserve">Përmbledhje e fakteve: </w:t>
      </w:r>
    </w:p>
    <w:p w:rsidR="00B81CCF" w:rsidRPr="00D009B0" w:rsidRDefault="00B81CCF" w:rsidP="00B81CCF">
      <w:pPr>
        <w:spacing w:line="276" w:lineRule="auto"/>
        <w:jc w:val="both"/>
        <w:rPr>
          <w:sz w:val="24"/>
          <w:szCs w:val="24"/>
        </w:rPr>
      </w:pPr>
      <w:r w:rsidRPr="00D009B0">
        <w:rPr>
          <w:sz w:val="24"/>
          <w:szCs w:val="24"/>
        </w:rPr>
        <w:t>Shoqëria XXXX, i është drejtuar Gjykatës Administrative të Shkallës së Parë Gjirokastër me kërkesë</w:t>
      </w:r>
      <w:r w:rsidR="00AF6BB5" w:rsidRPr="00D009B0">
        <w:rPr>
          <w:sz w:val="24"/>
          <w:szCs w:val="24"/>
        </w:rPr>
        <w:t xml:space="preserve"> </w:t>
      </w:r>
      <w:r w:rsidRPr="00D009B0">
        <w:rPr>
          <w:sz w:val="24"/>
          <w:szCs w:val="24"/>
        </w:rPr>
        <w:t>padinë për konstatimin e pavlefshmërisë së Raportit Pë</w:t>
      </w:r>
      <w:r w:rsidR="006521AC">
        <w:rPr>
          <w:sz w:val="24"/>
          <w:szCs w:val="24"/>
        </w:rPr>
        <w:t>rfundimtar të Kontrollit nr.____</w:t>
      </w:r>
      <w:r w:rsidRPr="00D009B0">
        <w:rPr>
          <w:sz w:val="24"/>
          <w:szCs w:val="24"/>
        </w:rPr>
        <w:t xml:space="preserve"> prot datë 17.05.2012 të nxjerrë nga DRT Sarandë pas kontrollit të plotë në vend të ushtruar tek ky subjekt. DRT Sarandë, ka nxjerrë Autorizimin</w:t>
      </w:r>
      <w:r w:rsidR="00AF6BB5" w:rsidRPr="00D009B0">
        <w:rPr>
          <w:sz w:val="24"/>
          <w:szCs w:val="24"/>
        </w:rPr>
        <w:t xml:space="preserve"> për kryerjen e kontrollit dhe Njoftimin e K</w:t>
      </w:r>
      <w:r w:rsidRPr="00D009B0">
        <w:rPr>
          <w:sz w:val="24"/>
          <w:szCs w:val="24"/>
        </w:rPr>
        <w:t>ontrollit, të cilat i janë komunikuar subjektit nëpërmjet shërbimit postar rekomande.</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Pas kryerjes së njoftimeve, është kryer kontrolli i plotë në vend nga inspektori i autorizuar i kontrollit, ku në përfundim të kontrollit të ushtruar është nxjerrë Raporti Paraprak i Kontrollit, i cili i është komunikuar subjektit nëpërmjet shërbimit postar rekomande me shkresën </w:t>
      </w:r>
      <w:r w:rsidR="006521AC">
        <w:rPr>
          <w:sz w:val="24"/>
          <w:szCs w:val="24"/>
        </w:rPr>
        <w:t>nr. ___</w:t>
      </w:r>
      <w:r w:rsidRPr="00D009B0">
        <w:rPr>
          <w:sz w:val="24"/>
          <w:szCs w:val="24"/>
        </w:rPr>
        <w:t xml:space="preserve"> </w:t>
      </w:r>
      <w:proofErr w:type="gramStart"/>
      <w:r w:rsidRPr="00D009B0">
        <w:rPr>
          <w:sz w:val="24"/>
          <w:szCs w:val="24"/>
        </w:rPr>
        <w:t>prot</w:t>
      </w:r>
      <w:proofErr w:type="gramEnd"/>
      <w:r w:rsidRPr="00D009B0">
        <w:rPr>
          <w:sz w:val="24"/>
          <w:szCs w:val="24"/>
        </w:rPr>
        <w:t xml:space="preserve">., datë 18.07.2012. Pas kalimit të afatit ligjor për bërjen e kundërshtimeve përkatëse nga </w:t>
      </w:r>
      <w:proofErr w:type="gramStart"/>
      <w:r w:rsidRPr="00D009B0">
        <w:rPr>
          <w:sz w:val="24"/>
          <w:szCs w:val="24"/>
        </w:rPr>
        <w:t>ky</w:t>
      </w:r>
      <w:proofErr w:type="gramEnd"/>
      <w:r w:rsidRPr="00D009B0">
        <w:rPr>
          <w:sz w:val="24"/>
          <w:szCs w:val="24"/>
        </w:rPr>
        <w:t xml:space="preserve"> subjekt, në lidhje me rezultatet e nxjerra nga Raporti i Kontrollit, nga DRT Sarandë është vijuar më tej me nxjerrjen e Raportit Përfundimtar të Kont</w:t>
      </w:r>
      <w:r w:rsidR="006521AC">
        <w:rPr>
          <w:sz w:val="24"/>
          <w:szCs w:val="24"/>
        </w:rPr>
        <w:t>rollit nr. ____</w:t>
      </w:r>
      <w:proofErr w:type="gramStart"/>
      <w:r w:rsidRPr="00D009B0">
        <w:rPr>
          <w:sz w:val="24"/>
          <w:szCs w:val="24"/>
        </w:rPr>
        <w:t>prot.,</w:t>
      </w:r>
      <w:proofErr w:type="gramEnd"/>
      <w:r w:rsidRPr="00D009B0">
        <w:rPr>
          <w:sz w:val="24"/>
          <w:szCs w:val="24"/>
        </w:rPr>
        <w:t xml:space="preserve"> datë 17.08.2018 si dhe Njoftimi i Vlerësimit për detyrimet tatimore nr. </w:t>
      </w:r>
      <w:proofErr w:type="gramStart"/>
      <w:r w:rsidRPr="00D009B0">
        <w:rPr>
          <w:sz w:val="24"/>
          <w:szCs w:val="24"/>
        </w:rPr>
        <w:t>xxxx</w:t>
      </w:r>
      <w:proofErr w:type="gramEnd"/>
      <w:r w:rsidRPr="00D009B0">
        <w:rPr>
          <w:sz w:val="24"/>
          <w:szCs w:val="24"/>
        </w:rPr>
        <w:t xml:space="preserve"> prot., datë 17.08.2012. Njoftim Vlerësimi për detyrimet tatimore ka nxjerrë detyrimet dhe gjobat për shoqërinë “XXXX” sh.p.k, në zërin TVSH, Tatim Fitimi, Sigurime Shoqërore dhe Shëndetësore dhe Tap për periudhat 2008, 2009, 2010, 2011 dhe 2012, në total në shumën 3.109.716 lekë, bazuar në rezultat e nxjerra në Raportin Përfundimtar të Kontrollit.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Subjekti “XXXX” sh.p.k ka ankimuar në DAT Tiranë Raportin Përfundimtar të Kontrollit dhe DAT Ti</w:t>
      </w:r>
      <w:r w:rsidR="006521AC">
        <w:rPr>
          <w:sz w:val="24"/>
          <w:szCs w:val="24"/>
        </w:rPr>
        <w:t>ranë me vendimin e saj nr. ___</w:t>
      </w:r>
      <w:proofErr w:type="gramStart"/>
      <w:r w:rsidRPr="00D009B0">
        <w:rPr>
          <w:sz w:val="24"/>
          <w:szCs w:val="24"/>
        </w:rPr>
        <w:t>prot.,</w:t>
      </w:r>
      <w:proofErr w:type="gramEnd"/>
      <w:r w:rsidRPr="00D009B0">
        <w:rPr>
          <w:sz w:val="24"/>
          <w:szCs w:val="24"/>
        </w:rPr>
        <w:t xml:space="preserve"> datë 20.12.2012 ka vendosur refuzimin e ankimit,</w:t>
      </w:r>
      <w:r w:rsidR="001D3B98" w:rsidRPr="00D009B0">
        <w:rPr>
          <w:sz w:val="24"/>
          <w:szCs w:val="24"/>
        </w:rPr>
        <w:t xml:space="preserve"> pasi mungon </w:t>
      </w:r>
      <w:r w:rsidR="001D3B98" w:rsidRPr="00D009B0">
        <w:rPr>
          <w:sz w:val="24"/>
          <w:szCs w:val="24"/>
        </w:rPr>
        <w:lastRenderedPageBreak/>
        <w:t>akti administrativ</w:t>
      </w:r>
      <w:r w:rsidRPr="00D009B0">
        <w:rPr>
          <w:sz w:val="24"/>
          <w:szCs w:val="24"/>
        </w:rPr>
        <w:t xml:space="preserve"> objekt ankimi.</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Gjykata Administrative e Shkallës së Parë Gjirokastër, pasi mori në shqyrtim këtë çështje me vendimin e saj nr. 1234</w:t>
      </w:r>
      <w:r w:rsidR="001D3B98" w:rsidRPr="00D009B0">
        <w:rPr>
          <w:sz w:val="24"/>
          <w:szCs w:val="24"/>
        </w:rPr>
        <w:t>,</w:t>
      </w:r>
      <w:r w:rsidRPr="00D009B0">
        <w:rPr>
          <w:sz w:val="24"/>
          <w:szCs w:val="24"/>
        </w:rPr>
        <w:t xml:space="preserve"> datë 12.04.2016, vendosi pranimin e kërkesë</w:t>
      </w:r>
      <w:r w:rsidR="001D3B98" w:rsidRPr="00D009B0">
        <w:rPr>
          <w:sz w:val="24"/>
          <w:szCs w:val="24"/>
        </w:rPr>
        <w:t xml:space="preserve"> </w:t>
      </w:r>
      <w:r w:rsidRPr="00D009B0">
        <w:rPr>
          <w:sz w:val="24"/>
          <w:szCs w:val="24"/>
        </w:rPr>
        <w:t>padisë. Konstatimin e pavlefshmërisë absolute të aktit administrative Njoftim Vlerësimi për detyrimet tatimore nr.</w:t>
      </w:r>
      <w:r w:rsidR="001D3B98" w:rsidRPr="00D009B0">
        <w:rPr>
          <w:sz w:val="24"/>
          <w:szCs w:val="24"/>
        </w:rPr>
        <w:t xml:space="preserve"> </w:t>
      </w:r>
      <w:r w:rsidR="006521AC">
        <w:rPr>
          <w:sz w:val="24"/>
          <w:szCs w:val="24"/>
        </w:rPr>
        <w:t>___</w:t>
      </w:r>
      <w:r w:rsidRPr="00D009B0">
        <w:rPr>
          <w:sz w:val="24"/>
          <w:szCs w:val="24"/>
        </w:rPr>
        <w:t xml:space="preserve">/13 </w:t>
      </w:r>
      <w:proofErr w:type="gramStart"/>
      <w:r w:rsidRPr="00D009B0">
        <w:rPr>
          <w:sz w:val="24"/>
          <w:szCs w:val="24"/>
        </w:rPr>
        <w:t>prot</w:t>
      </w:r>
      <w:proofErr w:type="gramEnd"/>
      <w:r w:rsidR="001D3B98" w:rsidRPr="00D009B0">
        <w:rPr>
          <w:sz w:val="24"/>
          <w:szCs w:val="24"/>
        </w:rPr>
        <w:t>.,</w:t>
      </w:r>
      <w:r w:rsidRPr="00D009B0">
        <w:rPr>
          <w:sz w:val="24"/>
          <w:szCs w:val="24"/>
        </w:rPr>
        <w:t xml:space="preserve"> datë 17.08.2012 që bazohet në raportin e kontrollit nr.</w:t>
      </w:r>
      <w:r w:rsidR="001D3B98" w:rsidRPr="00D009B0">
        <w:rPr>
          <w:sz w:val="24"/>
          <w:szCs w:val="24"/>
        </w:rPr>
        <w:t xml:space="preserve"> </w:t>
      </w:r>
      <w:r w:rsidR="006521AC">
        <w:rPr>
          <w:sz w:val="24"/>
          <w:szCs w:val="24"/>
        </w:rPr>
        <w:t>___</w:t>
      </w:r>
      <w:r w:rsidRPr="00D009B0">
        <w:rPr>
          <w:sz w:val="24"/>
          <w:szCs w:val="24"/>
        </w:rPr>
        <w:t>/12 datë 17.08.2012.</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Pas marrjes se vendimit nga Gjykata Administrative e Shkallës së Parë Gjirokastër, DRT Sarandë ka paraqitur ankimin në Gjykatën Administrative të Apelit Tiranë.</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Vler</w:t>
      </w:r>
      <w:r w:rsidR="00950893" w:rsidRPr="00D009B0">
        <w:rPr>
          <w:b/>
          <w:sz w:val="24"/>
          <w:szCs w:val="24"/>
        </w:rPr>
        <w:t>ë</w:t>
      </w:r>
      <w:r w:rsidRPr="00D009B0">
        <w:rPr>
          <w:b/>
          <w:sz w:val="24"/>
          <w:szCs w:val="24"/>
        </w:rPr>
        <w:t xml:space="preserve">simi i Gjykatës: </w:t>
      </w:r>
    </w:p>
    <w:p w:rsidR="00B81CCF" w:rsidRPr="00D009B0" w:rsidRDefault="00B81CCF" w:rsidP="00B81CCF">
      <w:pPr>
        <w:spacing w:line="276" w:lineRule="auto"/>
        <w:jc w:val="both"/>
        <w:rPr>
          <w:sz w:val="24"/>
          <w:szCs w:val="24"/>
        </w:rPr>
      </w:pPr>
      <w:r w:rsidRPr="00D009B0">
        <w:rPr>
          <w:sz w:val="24"/>
          <w:szCs w:val="24"/>
        </w:rPr>
        <w:t>Gjykata Administrative e Apelit Tiranë, ka vlerësuar dhe arsyetuar se vendimi i Gjykatës Administrative të Shkallës së Parë Gjirokastër nuk është rrjedhojë e zbatimit të ligjit proçedurial e material dhe kjo çështje duhet të ndryshohet në lidhje me konstatimin e pavlefshmërisë absolute të aktit administrative, ndërsa në lidhje me kërkimin për pavlefshmërinë e aktit Raport Kontrolli, ky vendim duhet të prishet dhe çështja të pushohet.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Kjo gjykatë ka vlerësuar se DRT Sarandë ka vepruar në përputhje me formën dhe proçedurën ligjore të parashikuar nga ligji nr. 9920</w:t>
      </w:r>
      <w:r w:rsidR="001D3B98" w:rsidRPr="00D009B0">
        <w:rPr>
          <w:sz w:val="24"/>
          <w:szCs w:val="24"/>
        </w:rPr>
        <w:t>,</w:t>
      </w:r>
      <w:r w:rsidRPr="00D009B0">
        <w:rPr>
          <w:sz w:val="24"/>
          <w:szCs w:val="24"/>
        </w:rPr>
        <w:t xml:space="preserve"> datë 19.05.2008 “Për Proçedurat Tatimore në R.SH”, dhe aktet e tjera ligjore dhe nënligjore në fuqi, në nxjerrjen e akteve administrativ objekt shqyrtimi. Akti administrativ Njoftim Vlerësimi ka dalë </w:t>
      </w:r>
      <w:proofErr w:type="gramStart"/>
      <w:r w:rsidRPr="00D009B0">
        <w:rPr>
          <w:sz w:val="24"/>
          <w:szCs w:val="24"/>
        </w:rPr>
        <w:t>brenda</w:t>
      </w:r>
      <w:proofErr w:type="gramEnd"/>
      <w:r w:rsidRPr="00D009B0">
        <w:rPr>
          <w:sz w:val="24"/>
          <w:szCs w:val="24"/>
        </w:rPr>
        <w:t xml:space="preserve"> kompetencave që ka pala e paditur DRT Sarandë</w:t>
      </w:r>
      <w:r w:rsidR="001D3B98" w:rsidRPr="00D009B0">
        <w:rPr>
          <w:sz w:val="24"/>
          <w:szCs w:val="24"/>
        </w:rPr>
        <w:t>,</w:t>
      </w:r>
      <w:r w:rsidRPr="00D009B0">
        <w:rPr>
          <w:sz w:val="24"/>
          <w:szCs w:val="24"/>
        </w:rPr>
        <w:t xml:space="preserve"> dhe si e tillë duhet të mbetet në fuqi. Nga ana e DRT Sarandë është ndjekur e gjithë proçedura e kërkuar ligjore në kryerjen e kontrollit tek pala paditëse, që nga nxjerrja e Autorizimit për kryerje kontrolli, Njoftimi i Kontrollit, Raporti Paraprak i Kontrollit, Raporti Përfundimtar i Kontrollit deri në nxjerrjen e aktit administrative Njoftim Vlerësimi për detyrimet tatimore.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Është provuar gjatë këtij shqyrtimi gjyqësor se pala paditëse është njoftuar në lidhje me kontrollin që do të ushtrohej si dhe rezultatet e kontrollit dhe aktin administrative Njoftim Vlerësimi për detyrimet tatimore. Kolegji Administrativ vlerëson se në rastet kur kërkohet pavlefshmëria absolute e aktit administrativ, gjykata e shkallës së parë nuk shqyrton thelbin e tij, por mjaftohet vetëm me verifikimin e kushteve të kërkuara nga neni 116 i K.Pr.Administrative, duke u mjaftuar vetëm në verifikimin e tr</w:t>
      </w:r>
      <w:r w:rsidR="001D3B98" w:rsidRPr="00D009B0">
        <w:rPr>
          <w:sz w:val="24"/>
          <w:szCs w:val="24"/>
        </w:rPr>
        <w:t>e rasteve që parashikohen në të</w:t>
      </w:r>
      <w:r w:rsidRPr="00D009B0">
        <w:rPr>
          <w:sz w:val="24"/>
          <w:szCs w:val="24"/>
        </w:rPr>
        <w:t>, sikurse u analizuan në rastin konkret.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Në lidhje me kërkimin për pavlefshmërinë absolute të raport kontrollit, të nxjerrë nga DRT Sarandë duhet të pushohet, pasi raporti i kontrollit nuk është akt administrative i cili mund të goditet gjyqësisht në vështrim edhe të neneve 18/b e 137 të K.Pr.Administrative, gjykata ushtron kontroll për ligjshmërinë e aktit dhe veprimeve të administratës publike të cilat kontestohen para gjykatës.</w:t>
      </w:r>
    </w:p>
    <w:p w:rsidR="00B81CCF" w:rsidRPr="00D009B0" w:rsidRDefault="00B81CCF" w:rsidP="00B81CCF">
      <w:pPr>
        <w:spacing w:line="276" w:lineRule="auto"/>
        <w:jc w:val="both"/>
        <w:rPr>
          <w:sz w:val="24"/>
          <w:szCs w:val="24"/>
        </w:rPr>
      </w:pPr>
      <w:r w:rsidRPr="00D009B0">
        <w:rPr>
          <w:sz w:val="24"/>
          <w:szCs w:val="24"/>
        </w:rPr>
        <w:t>Sa më sipër Gjykata Administrative e Apelit, çmon se gjykata e shkallës së parë në kuptim të nenit 17/2 të Ligjit 49/2012, nuk ka cilësuar saktë faktet dhe veprimet e lidhura me këtë mosmarrëveshje, në funksion të zgjidhjes së drejtë të çështjes dhe duke mos e interpretuar atë në mënyrë korrekte, shkaqe që çojnë dhe në ndryshimin e këtij vendimi.</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b/>
          <w:sz w:val="24"/>
          <w:szCs w:val="24"/>
        </w:rPr>
        <w:lastRenderedPageBreak/>
        <w:t>Vendim:</w:t>
      </w:r>
    </w:p>
    <w:p w:rsidR="00B81CCF" w:rsidRPr="00D009B0" w:rsidRDefault="00B81CCF" w:rsidP="00B81CCF">
      <w:pPr>
        <w:pStyle w:val="ListParagraph"/>
        <w:widowControl/>
        <w:numPr>
          <w:ilvl w:val="0"/>
          <w:numId w:val="3"/>
        </w:numPr>
        <w:autoSpaceDE/>
        <w:autoSpaceDN/>
        <w:spacing w:after="160" w:line="276" w:lineRule="auto"/>
        <w:jc w:val="both"/>
        <w:rPr>
          <w:sz w:val="24"/>
          <w:szCs w:val="24"/>
        </w:rPr>
      </w:pPr>
      <w:r w:rsidRPr="00D009B0">
        <w:rPr>
          <w:sz w:val="24"/>
          <w:szCs w:val="24"/>
        </w:rPr>
        <w:t>Ndryshimin e vendimit të Gjykatës Administrative të Shkallës së Parë Gjirokastër</w:t>
      </w:r>
      <w:r w:rsidR="001D3B98" w:rsidRPr="00D009B0">
        <w:rPr>
          <w:sz w:val="24"/>
          <w:szCs w:val="24"/>
        </w:rPr>
        <w:t>,</w:t>
      </w:r>
      <w:r w:rsidRPr="00D009B0">
        <w:rPr>
          <w:sz w:val="24"/>
          <w:szCs w:val="24"/>
        </w:rPr>
        <w:t xml:space="preserve"> sa i përket konstatimit të pavlefshmërisë absolute të aktit administrative Njoftim Vlerësimi</w:t>
      </w:r>
      <w:r w:rsidR="006521AC">
        <w:rPr>
          <w:sz w:val="24"/>
          <w:szCs w:val="24"/>
        </w:rPr>
        <w:t xml:space="preserve"> për detyrimet tatimore </w:t>
      </w:r>
      <w:proofErr w:type="gramStart"/>
      <w:r w:rsidR="006521AC">
        <w:rPr>
          <w:sz w:val="24"/>
          <w:szCs w:val="24"/>
        </w:rPr>
        <w:t>nr.___</w:t>
      </w:r>
      <w:r w:rsidRPr="00D009B0">
        <w:rPr>
          <w:sz w:val="24"/>
          <w:szCs w:val="24"/>
        </w:rPr>
        <w:t>prot.,</w:t>
      </w:r>
      <w:proofErr w:type="gramEnd"/>
      <w:r w:rsidRPr="00D009B0">
        <w:rPr>
          <w:sz w:val="24"/>
          <w:szCs w:val="24"/>
        </w:rPr>
        <w:t xml:space="preserve"> datë 17.08.2012, duke rrëzuar </w:t>
      </w:r>
      <w:r w:rsidR="001D3B98" w:rsidRPr="00D009B0">
        <w:rPr>
          <w:sz w:val="24"/>
          <w:szCs w:val="24"/>
        </w:rPr>
        <w:t>padinë</w:t>
      </w:r>
      <w:r w:rsidRPr="00D009B0">
        <w:rPr>
          <w:sz w:val="24"/>
          <w:szCs w:val="24"/>
        </w:rPr>
        <w:t>.</w:t>
      </w:r>
    </w:p>
    <w:p w:rsidR="00B81CCF" w:rsidRPr="00D009B0" w:rsidRDefault="00B81CCF" w:rsidP="004B1F6C">
      <w:pPr>
        <w:pStyle w:val="ListParagraph"/>
        <w:widowControl/>
        <w:numPr>
          <w:ilvl w:val="0"/>
          <w:numId w:val="3"/>
        </w:numPr>
        <w:autoSpaceDE/>
        <w:autoSpaceDN/>
        <w:spacing w:after="160" w:line="276" w:lineRule="auto"/>
        <w:jc w:val="both"/>
        <w:rPr>
          <w:sz w:val="24"/>
          <w:szCs w:val="24"/>
        </w:rPr>
      </w:pPr>
      <w:r w:rsidRPr="00D009B0">
        <w:rPr>
          <w:sz w:val="24"/>
          <w:szCs w:val="24"/>
        </w:rPr>
        <w:t xml:space="preserve">Prishjen e vendimit të Gjykatës Administrative të Shkallës së Parë Gjirokastër dhe pushimin e gjykimit të çështjes dhe kërkimin për pavlefshmërinë e aktit administrativ (Raport Kontrolli nr. </w:t>
      </w:r>
      <w:proofErr w:type="gramStart"/>
      <w:r w:rsidRPr="00D009B0">
        <w:rPr>
          <w:sz w:val="24"/>
          <w:szCs w:val="24"/>
        </w:rPr>
        <w:t>prot</w:t>
      </w:r>
      <w:proofErr w:type="gramEnd"/>
      <w:r w:rsidRPr="00D009B0">
        <w:rPr>
          <w:sz w:val="24"/>
          <w:szCs w:val="24"/>
        </w:rPr>
        <w:t>., datë 15.05.2012).</w:t>
      </w:r>
    </w:p>
    <w:p w:rsidR="004B1F6C" w:rsidRPr="00D009B0" w:rsidRDefault="004B1F6C" w:rsidP="004B1F6C">
      <w:pPr>
        <w:pStyle w:val="ListParagraph"/>
        <w:widowControl/>
        <w:autoSpaceDE/>
        <w:autoSpaceDN/>
        <w:spacing w:after="160" w:line="276" w:lineRule="auto"/>
        <w:jc w:val="both"/>
        <w:rPr>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6" w:name="_Toc521663004"/>
      <w:r w:rsidRPr="00D009B0">
        <w:t xml:space="preserve">Vendim </w:t>
      </w:r>
      <w:r w:rsidR="001D3B98" w:rsidRPr="00D009B0">
        <w:t>n</w:t>
      </w:r>
      <w:r w:rsidRPr="00D009B0">
        <w:t>r.</w:t>
      </w:r>
      <w:r w:rsidR="001D3B98" w:rsidRPr="00D009B0">
        <w:t xml:space="preserve"> </w:t>
      </w:r>
      <w:r w:rsidRPr="00D009B0">
        <w:t>1719</w:t>
      </w:r>
      <w:r w:rsidR="001D3B98" w:rsidRPr="00D009B0">
        <w:t>,</w:t>
      </w:r>
      <w:r w:rsidRPr="00D009B0">
        <w:t xml:space="preserve"> </w:t>
      </w:r>
      <w:r w:rsidR="001D3B98" w:rsidRPr="00D009B0">
        <w:t>datë</w:t>
      </w:r>
      <w:r w:rsidRPr="00D009B0">
        <w:t xml:space="preserve"> 24.04.2018</w:t>
      </w:r>
      <w:bookmarkEnd w:id="6"/>
      <w:r w:rsidRPr="00D009B0">
        <w:tab/>
      </w:r>
      <w:r w:rsidRPr="00D009B0">
        <w:tab/>
      </w:r>
    </w:p>
    <w:p w:rsidR="00B81CCF" w:rsidRPr="00D009B0" w:rsidRDefault="00B81CCF" w:rsidP="00B81CCF">
      <w:pPr>
        <w:pStyle w:val="BodyText"/>
        <w:spacing w:line="276" w:lineRule="auto"/>
        <w:ind w:left="0"/>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Konstatimin e pavleshmërisë absolute të aktit administrativ Njof</w:t>
      </w:r>
      <w:r w:rsidR="001D3B98" w:rsidRPr="00D009B0">
        <w:rPr>
          <w:sz w:val="24"/>
          <w:szCs w:val="24"/>
        </w:rPr>
        <w:t>tim Vlerësimit Tatimor n</w:t>
      </w:r>
      <w:r w:rsidRPr="00D009B0">
        <w:rPr>
          <w:sz w:val="24"/>
          <w:szCs w:val="24"/>
        </w:rPr>
        <w:t>r.</w:t>
      </w:r>
      <w:r w:rsidR="001D3B98" w:rsidRPr="00D009B0">
        <w:rPr>
          <w:sz w:val="24"/>
          <w:szCs w:val="24"/>
        </w:rPr>
        <w:t xml:space="preserve"> </w:t>
      </w:r>
      <w:proofErr w:type="gramStart"/>
      <w:r w:rsidRPr="00D009B0">
        <w:rPr>
          <w:sz w:val="24"/>
          <w:szCs w:val="24"/>
        </w:rPr>
        <w:t>xxxx</w:t>
      </w:r>
      <w:proofErr w:type="gramEnd"/>
      <w:r w:rsidRPr="00D009B0">
        <w:rPr>
          <w:sz w:val="24"/>
          <w:szCs w:val="24"/>
        </w:rPr>
        <w:t xml:space="preserve"> </w:t>
      </w:r>
      <w:r w:rsidR="001D3B98" w:rsidRPr="00D009B0">
        <w:rPr>
          <w:sz w:val="24"/>
          <w:szCs w:val="24"/>
        </w:rPr>
        <w:t>p</w:t>
      </w:r>
      <w:r w:rsidRPr="00D009B0">
        <w:rPr>
          <w:sz w:val="24"/>
          <w:szCs w:val="24"/>
        </w:rPr>
        <w:t>rot</w:t>
      </w:r>
      <w:r w:rsidR="001D3B98" w:rsidRPr="00D009B0">
        <w:rPr>
          <w:sz w:val="24"/>
          <w:szCs w:val="24"/>
        </w:rPr>
        <w:t>.</w:t>
      </w:r>
      <w:r w:rsidRPr="00D009B0">
        <w:rPr>
          <w:sz w:val="24"/>
          <w:szCs w:val="24"/>
        </w:rPr>
        <w:t>, datë 22.07.2014 të DRT-Elbasan, si dhe të aktit administrative Vendim i Drejtorisë së Apelimit Tatimor. Gjithashtu, objekt i kësaj çështje është marrja e masave të sigurimit të padisë, duke urdhëruar pezullimin e ekzekutimit të aktit administrative deri në fund të këtij gjykimi.</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Baza Ligjore:</w:t>
      </w:r>
    </w:p>
    <w:p w:rsidR="00B81CCF" w:rsidRPr="00D009B0" w:rsidRDefault="00B81CCF" w:rsidP="00B81CCF">
      <w:pPr>
        <w:pStyle w:val="ListParagraph"/>
        <w:numPr>
          <w:ilvl w:val="0"/>
          <w:numId w:val="13"/>
        </w:numPr>
        <w:spacing w:line="276" w:lineRule="auto"/>
        <w:jc w:val="both"/>
        <w:rPr>
          <w:sz w:val="24"/>
          <w:szCs w:val="24"/>
        </w:rPr>
      </w:pPr>
      <w:r w:rsidRPr="00D009B0">
        <w:rPr>
          <w:sz w:val="24"/>
          <w:szCs w:val="24"/>
        </w:rPr>
        <w:t>Nenet 32 dhe 154 të Kodit të Procedurës Civil.</w:t>
      </w:r>
    </w:p>
    <w:p w:rsidR="00B81CCF" w:rsidRPr="00D009B0" w:rsidRDefault="00B81CCF" w:rsidP="00B81CCF">
      <w:pPr>
        <w:pStyle w:val="ListParagraph"/>
        <w:numPr>
          <w:ilvl w:val="0"/>
          <w:numId w:val="13"/>
        </w:numPr>
        <w:spacing w:line="276" w:lineRule="auto"/>
        <w:jc w:val="both"/>
        <w:rPr>
          <w:sz w:val="24"/>
          <w:szCs w:val="24"/>
        </w:rPr>
      </w:pPr>
      <w:r w:rsidRPr="00D009B0">
        <w:rPr>
          <w:sz w:val="24"/>
          <w:szCs w:val="24"/>
        </w:rPr>
        <w:t>Nenet 7, 11, 15, 17/c, 28, 29, 30 dhe 40/c të ligjit Nr 49/2012.</w:t>
      </w:r>
    </w:p>
    <w:p w:rsidR="00B81CCF" w:rsidRPr="00D009B0" w:rsidRDefault="00B81CCF" w:rsidP="00B81CCF">
      <w:pPr>
        <w:pStyle w:val="ListParagraph"/>
        <w:numPr>
          <w:ilvl w:val="0"/>
          <w:numId w:val="13"/>
        </w:numPr>
        <w:spacing w:line="276" w:lineRule="auto"/>
        <w:jc w:val="both"/>
        <w:rPr>
          <w:sz w:val="24"/>
          <w:szCs w:val="24"/>
        </w:rPr>
      </w:pPr>
      <w:r w:rsidRPr="00D009B0">
        <w:rPr>
          <w:sz w:val="24"/>
          <w:szCs w:val="24"/>
        </w:rPr>
        <w:t>Nenet 115 dhe 116 të Kodit të Procedurës Administrative.</w:t>
      </w:r>
    </w:p>
    <w:p w:rsidR="00B81CCF" w:rsidRPr="00D009B0" w:rsidRDefault="00B81CCF" w:rsidP="00B81CCF">
      <w:pPr>
        <w:pStyle w:val="ListParagraph"/>
        <w:numPr>
          <w:ilvl w:val="0"/>
          <w:numId w:val="13"/>
        </w:numPr>
        <w:spacing w:line="276" w:lineRule="auto"/>
        <w:jc w:val="both"/>
        <w:rPr>
          <w:sz w:val="24"/>
          <w:szCs w:val="24"/>
        </w:rPr>
      </w:pPr>
      <w:r w:rsidRPr="00D009B0">
        <w:rPr>
          <w:sz w:val="24"/>
          <w:szCs w:val="24"/>
        </w:rPr>
        <w:t xml:space="preserve">Ligji </w:t>
      </w:r>
      <w:r w:rsidR="001D3B98" w:rsidRPr="00D009B0">
        <w:rPr>
          <w:sz w:val="24"/>
          <w:szCs w:val="24"/>
        </w:rPr>
        <w:t xml:space="preserve">nr. </w:t>
      </w:r>
      <w:r w:rsidRPr="00D009B0">
        <w:rPr>
          <w:sz w:val="24"/>
          <w:szCs w:val="24"/>
        </w:rPr>
        <w:t>9920</w:t>
      </w:r>
      <w:r w:rsidR="001D3B98" w:rsidRPr="00D009B0">
        <w:rPr>
          <w:sz w:val="24"/>
          <w:szCs w:val="24"/>
        </w:rPr>
        <w:t>,</w:t>
      </w:r>
      <w:r w:rsidRPr="00D009B0">
        <w:rPr>
          <w:sz w:val="24"/>
          <w:szCs w:val="24"/>
        </w:rPr>
        <w:t xml:space="preserve"> datë 22.08.2008 “Për Procedurat Tatimore në Republiken e Shqipërisë”. </w:t>
      </w:r>
    </w:p>
    <w:p w:rsidR="00B81CCF" w:rsidRPr="00D009B0" w:rsidRDefault="00B81CCF" w:rsidP="00B81CCF">
      <w:pPr>
        <w:spacing w:line="276" w:lineRule="auto"/>
        <w:jc w:val="both"/>
        <w:rPr>
          <w:sz w:val="24"/>
          <w:szCs w:val="24"/>
        </w:rPr>
      </w:pPr>
    </w:p>
    <w:p w:rsidR="00B81CCF" w:rsidRPr="00D009B0" w:rsidRDefault="00950893" w:rsidP="00B81CCF">
      <w:pPr>
        <w:spacing w:line="276" w:lineRule="auto"/>
        <w:jc w:val="both"/>
        <w:rPr>
          <w:b/>
          <w:sz w:val="24"/>
          <w:szCs w:val="24"/>
        </w:rPr>
      </w:pPr>
      <w:r w:rsidRPr="00D009B0">
        <w:rPr>
          <w:b/>
          <w:sz w:val="24"/>
          <w:szCs w:val="24"/>
        </w:rPr>
        <w:t>Pë</w:t>
      </w:r>
      <w:r w:rsidR="00B81CCF" w:rsidRPr="00D009B0">
        <w:rPr>
          <w:b/>
          <w:sz w:val="24"/>
          <w:szCs w:val="24"/>
        </w:rPr>
        <w:t xml:space="preserve">rmbledhje e </w:t>
      </w:r>
      <w:r w:rsidR="00AF6BB5" w:rsidRPr="00D009B0">
        <w:rPr>
          <w:b/>
          <w:sz w:val="24"/>
          <w:szCs w:val="24"/>
        </w:rPr>
        <w:t>f</w:t>
      </w:r>
      <w:r w:rsidR="00B81CCF" w:rsidRPr="00D009B0">
        <w:rPr>
          <w:b/>
          <w:sz w:val="24"/>
          <w:szCs w:val="24"/>
        </w:rPr>
        <w:t xml:space="preserve">akteve: </w:t>
      </w:r>
    </w:p>
    <w:p w:rsidR="00B81CCF" w:rsidRPr="00D009B0" w:rsidRDefault="00B81CCF" w:rsidP="00B81CCF">
      <w:pPr>
        <w:spacing w:line="276" w:lineRule="auto"/>
        <w:jc w:val="both"/>
        <w:rPr>
          <w:sz w:val="24"/>
          <w:szCs w:val="24"/>
        </w:rPr>
      </w:pPr>
      <w:r w:rsidRPr="00D009B0">
        <w:rPr>
          <w:sz w:val="24"/>
          <w:szCs w:val="24"/>
        </w:rPr>
        <w:t xml:space="preserve">Inspektorët e Hetimit Tatimor </w:t>
      </w:r>
      <w:r w:rsidR="001D3B98" w:rsidRPr="00D009B0">
        <w:rPr>
          <w:sz w:val="24"/>
          <w:szCs w:val="24"/>
        </w:rPr>
        <w:t>(</w:t>
      </w:r>
      <w:r w:rsidRPr="00D009B0">
        <w:rPr>
          <w:sz w:val="24"/>
          <w:szCs w:val="24"/>
        </w:rPr>
        <w:t>Rajoni Qendror –Tiranë</w:t>
      </w:r>
      <w:r w:rsidR="001D3B98" w:rsidRPr="00D009B0">
        <w:rPr>
          <w:sz w:val="24"/>
          <w:szCs w:val="24"/>
        </w:rPr>
        <w:t>)</w:t>
      </w:r>
      <w:r w:rsidRPr="00D009B0">
        <w:rPr>
          <w:sz w:val="24"/>
          <w:szCs w:val="24"/>
        </w:rPr>
        <w:t>, në z</w:t>
      </w:r>
      <w:r w:rsidR="001D3B98" w:rsidRPr="00D009B0">
        <w:rPr>
          <w:sz w:val="24"/>
          <w:szCs w:val="24"/>
        </w:rPr>
        <w:t>batim të urdhërit të shërbimit n</w:t>
      </w:r>
      <w:r w:rsidRPr="00D009B0">
        <w:rPr>
          <w:sz w:val="24"/>
          <w:szCs w:val="24"/>
        </w:rPr>
        <w:t>r.</w:t>
      </w:r>
      <w:r w:rsidR="006521AC">
        <w:rPr>
          <w:sz w:val="24"/>
          <w:szCs w:val="24"/>
        </w:rPr>
        <w:t xml:space="preserve"> ____</w:t>
      </w:r>
      <w:proofErr w:type="gramStart"/>
      <w:r w:rsidRPr="00D009B0">
        <w:rPr>
          <w:sz w:val="24"/>
          <w:szCs w:val="24"/>
        </w:rPr>
        <w:t>prot.,</w:t>
      </w:r>
      <w:proofErr w:type="gramEnd"/>
      <w:r w:rsidRPr="00D009B0">
        <w:rPr>
          <w:sz w:val="24"/>
          <w:szCs w:val="24"/>
        </w:rPr>
        <w:t xml:space="preserve"> d</w:t>
      </w:r>
      <w:r w:rsidR="001D3B98" w:rsidRPr="00D009B0">
        <w:rPr>
          <w:sz w:val="24"/>
          <w:szCs w:val="24"/>
        </w:rPr>
        <w:t>a</w:t>
      </w:r>
      <w:r w:rsidRPr="00D009B0">
        <w:rPr>
          <w:sz w:val="24"/>
          <w:szCs w:val="24"/>
        </w:rPr>
        <w:t>t</w:t>
      </w:r>
      <w:r w:rsidR="001D3B98" w:rsidRPr="00D009B0">
        <w:rPr>
          <w:sz w:val="24"/>
          <w:szCs w:val="24"/>
        </w:rPr>
        <w:t>ë</w:t>
      </w:r>
      <w:r w:rsidRPr="00D009B0">
        <w:rPr>
          <w:sz w:val="24"/>
          <w:szCs w:val="24"/>
        </w:rPr>
        <w:t xml:space="preserve"> 10.06.2014 me objekt: “Kontrollin e subjekteve për regjistrimin në organet tatimore, deklarim punonjësish afishim të çmimeve, mbajtjen e dokumentacionit, kontroll për instalimin e pajisjeve fiskale dhe lëshimin e kuponit tatimor, kontrollin e mjeteve të transportit me pikë kontrolli dhe në lëvizje, kryerjen e veprimeve procedurale në rast të konstatimit të elementëve të veprës penale në fushën tatimore. Kanë ushtruar kontroll pranë subjektit YYYY sh.a.</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Me shkresën </w:t>
      </w:r>
      <w:r w:rsidR="001D3B98" w:rsidRPr="00D009B0">
        <w:rPr>
          <w:sz w:val="24"/>
          <w:szCs w:val="24"/>
        </w:rPr>
        <w:t>n</w:t>
      </w:r>
      <w:r w:rsidRPr="00D009B0">
        <w:rPr>
          <w:sz w:val="24"/>
          <w:szCs w:val="24"/>
        </w:rPr>
        <w:t>r.</w:t>
      </w:r>
      <w:r w:rsidR="006521AC">
        <w:rPr>
          <w:sz w:val="24"/>
          <w:szCs w:val="24"/>
        </w:rPr>
        <w:t xml:space="preserve"> ___</w:t>
      </w:r>
      <w:r w:rsidR="001D3B98" w:rsidRPr="00D009B0">
        <w:rPr>
          <w:sz w:val="24"/>
          <w:szCs w:val="24"/>
        </w:rPr>
        <w:t>/3 p</w:t>
      </w:r>
      <w:r w:rsidRPr="00D009B0">
        <w:rPr>
          <w:sz w:val="24"/>
          <w:szCs w:val="24"/>
        </w:rPr>
        <w:t>rot</w:t>
      </w:r>
      <w:r w:rsidR="001D3B98" w:rsidRPr="00D009B0">
        <w:rPr>
          <w:sz w:val="24"/>
          <w:szCs w:val="24"/>
        </w:rPr>
        <w:t>.</w:t>
      </w:r>
      <w:r w:rsidRPr="00D009B0">
        <w:rPr>
          <w:sz w:val="24"/>
          <w:szCs w:val="24"/>
        </w:rPr>
        <w:t>, datë 17.06.2014 “Për Procedurën e Vlerësimit”, të Drejtorisë së Hetimit Tatimor rezulton të jetë konstatuar se subjekti kryente shitje-tregtim gazi me shumicë dhe pakicë, pa fatura tatimore dhe në shumicën e rasteve me faturë të padeklaruar në tatime, të printuara nga sistemi i tij kompjuterik</w:t>
      </w:r>
      <w:r w:rsidR="001D3B98" w:rsidRPr="00D009B0">
        <w:rPr>
          <w:sz w:val="24"/>
          <w:szCs w:val="24"/>
        </w:rPr>
        <w:t xml:space="preserve"> që disponohej në subjek</w:t>
      </w:r>
      <w:r w:rsidRPr="00D009B0">
        <w:rPr>
          <w:sz w:val="24"/>
          <w:szCs w:val="24"/>
        </w:rPr>
        <w:t xml:space="preserve">t. Inspektorët e hetimit tatimor kanë konstatuar se subjekti kishte të instaluar një pompë me një pistoletë të palidhur me kasë fiskale, si dhe në ambjentet e ushtrimit të aktivitetiti janë gjetur fatura </w:t>
      </w:r>
      <w:proofErr w:type="gramStart"/>
      <w:r w:rsidRPr="00D009B0">
        <w:rPr>
          <w:sz w:val="24"/>
          <w:szCs w:val="24"/>
        </w:rPr>
        <w:t>jo</w:t>
      </w:r>
      <w:proofErr w:type="gramEnd"/>
      <w:r w:rsidRPr="00D009B0">
        <w:rPr>
          <w:sz w:val="24"/>
          <w:szCs w:val="24"/>
        </w:rPr>
        <w:t xml:space="preserve"> tatimore të lëshuara nga një printer jo fiskal, i lidhur me një njësi kompjuterike, nga të cilët printoheshin fatura jotatimore me të dhënat e subjektit.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Nga përmbajtaj e shkresës rezulton se grupi i punës, në zbatim të detyrave të tij funksionale, për të kryer një vlerësim të saktë mbi gjendjen financiare të subjektit, ka administruar njësinë qendrore kompjuterike, si dhe një sasi të madhe të faturave </w:t>
      </w:r>
      <w:proofErr w:type="gramStart"/>
      <w:r w:rsidRPr="00D009B0">
        <w:rPr>
          <w:sz w:val="24"/>
          <w:szCs w:val="24"/>
        </w:rPr>
        <w:t>jo</w:t>
      </w:r>
      <w:proofErr w:type="gramEnd"/>
      <w:r w:rsidRPr="00D009B0">
        <w:rPr>
          <w:sz w:val="24"/>
          <w:szCs w:val="24"/>
        </w:rPr>
        <w:t xml:space="preserve"> tatimore të gjendura në këtë subjekt.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Në vijim të procedurave, Drejtoria e Hetimiti Tatimor ka kërkua nga Drejtoria Rajonale Tatimor</w:t>
      </w:r>
      <w:r w:rsidR="001D3B98" w:rsidRPr="00D009B0">
        <w:rPr>
          <w:sz w:val="24"/>
          <w:szCs w:val="24"/>
        </w:rPr>
        <w:t>e</w:t>
      </w:r>
      <w:r w:rsidRPr="00D009B0">
        <w:rPr>
          <w:sz w:val="24"/>
          <w:szCs w:val="24"/>
        </w:rPr>
        <w:t xml:space="preserve"> Elbasan</w:t>
      </w:r>
      <w:r w:rsidR="001D3B98" w:rsidRPr="00D009B0">
        <w:rPr>
          <w:sz w:val="24"/>
          <w:szCs w:val="24"/>
        </w:rPr>
        <w:t>,</w:t>
      </w:r>
      <w:r w:rsidRPr="00D009B0">
        <w:rPr>
          <w:sz w:val="24"/>
          <w:szCs w:val="24"/>
        </w:rPr>
        <w:t xml:space="preserve"> të kryhej vlerësimi dhe kontabilizimi i faturave </w:t>
      </w:r>
      <w:proofErr w:type="gramStart"/>
      <w:r w:rsidRPr="00D009B0">
        <w:rPr>
          <w:sz w:val="24"/>
          <w:szCs w:val="24"/>
        </w:rPr>
        <w:t>jo</w:t>
      </w:r>
      <w:proofErr w:type="gramEnd"/>
      <w:r w:rsidRPr="00D009B0">
        <w:rPr>
          <w:sz w:val="24"/>
          <w:szCs w:val="24"/>
        </w:rPr>
        <w:t xml:space="preserve"> tatimore dhe i të dhënave të nxjerra nga njësia qendrore kompjuterike e administruar nga subjekti YYYY sh.a, mbi bazë të kontollit të ushtruar nga DRT-Elbasan. Pas verifikimeve të sipërpërmendura, DRT-Elbasan ka gjeneruar Njoftim Vlerësimin për Detyrimet Tatimore </w:t>
      </w:r>
      <w:r w:rsidR="00135BE0" w:rsidRPr="00D009B0">
        <w:rPr>
          <w:sz w:val="24"/>
          <w:szCs w:val="24"/>
        </w:rPr>
        <w:t>n</w:t>
      </w:r>
      <w:r w:rsidRPr="00D009B0">
        <w:rPr>
          <w:sz w:val="24"/>
          <w:szCs w:val="24"/>
        </w:rPr>
        <w:t>r.</w:t>
      </w:r>
      <w:r w:rsidR="006521AC">
        <w:rPr>
          <w:sz w:val="24"/>
          <w:szCs w:val="24"/>
        </w:rPr>
        <w:t>___</w:t>
      </w:r>
      <w:r w:rsidR="00135BE0" w:rsidRPr="00D009B0">
        <w:rPr>
          <w:sz w:val="24"/>
          <w:szCs w:val="24"/>
        </w:rPr>
        <w:t xml:space="preserve"> </w:t>
      </w:r>
      <w:proofErr w:type="gramStart"/>
      <w:r w:rsidRPr="00D009B0">
        <w:rPr>
          <w:sz w:val="24"/>
          <w:szCs w:val="24"/>
        </w:rPr>
        <w:t>prot</w:t>
      </w:r>
      <w:proofErr w:type="gramEnd"/>
      <w:r w:rsidR="00135BE0" w:rsidRPr="00D009B0">
        <w:rPr>
          <w:sz w:val="24"/>
          <w:szCs w:val="24"/>
        </w:rPr>
        <w:t>.</w:t>
      </w:r>
      <w:r w:rsidRPr="00D009B0">
        <w:rPr>
          <w:sz w:val="24"/>
          <w:szCs w:val="24"/>
        </w:rPr>
        <w:t xml:space="preserve">, datë 22.07.2014, sipas të cilit tatimpaguesi YYYY sh.a ngarkohet me detyrime në shumën prej 67.823.674 Lekë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Vler</w:t>
      </w:r>
      <w:r w:rsidR="00950893" w:rsidRPr="00D009B0">
        <w:rPr>
          <w:b/>
          <w:sz w:val="24"/>
          <w:szCs w:val="24"/>
        </w:rPr>
        <w:t>ë</w:t>
      </w:r>
      <w:r w:rsidRPr="00D009B0">
        <w:rPr>
          <w:b/>
          <w:sz w:val="24"/>
          <w:szCs w:val="24"/>
        </w:rPr>
        <w:t xml:space="preserve">simi i Gjykatës: </w:t>
      </w:r>
    </w:p>
    <w:p w:rsidR="00B81CCF" w:rsidRPr="00D009B0" w:rsidRDefault="00B81CCF" w:rsidP="00B81CCF">
      <w:pPr>
        <w:spacing w:line="276" w:lineRule="auto"/>
        <w:jc w:val="both"/>
        <w:rPr>
          <w:sz w:val="24"/>
          <w:szCs w:val="24"/>
        </w:rPr>
      </w:pPr>
      <w:r w:rsidRPr="00D009B0">
        <w:rPr>
          <w:sz w:val="24"/>
          <w:szCs w:val="24"/>
        </w:rPr>
        <w:t>Gjykata Administrative e Shkallës së Parë Durrës</w:t>
      </w:r>
      <w:r w:rsidR="00135BE0" w:rsidRPr="00D009B0">
        <w:rPr>
          <w:sz w:val="24"/>
          <w:szCs w:val="24"/>
        </w:rPr>
        <w:t>,</w:t>
      </w:r>
      <w:r w:rsidRPr="00D009B0">
        <w:rPr>
          <w:sz w:val="24"/>
          <w:szCs w:val="24"/>
        </w:rPr>
        <w:t xml:space="preserve"> </w:t>
      </w:r>
      <w:r w:rsidR="00135BE0" w:rsidRPr="00D009B0">
        <w:rPr>
          <w:sz w:val="24"/>
          <w:szCs w:val="24"/>
        </w:rPr>
        <w:t>me</w:t>
      </w:r>
      <w:r w:rsidRPr="00D009B0">
        <w:rPr>
          <w:sz w:val="24"/>
          <w:szCs w:val="24"/>
        </w:rPr>
        <w:t xml:space="preserve"> vendimin e saj </w:t>
      </w:r>
      <w:r w:rsidR="00135BE0" w:rsidRPr="00D009B0">
        <w:rPr>
          <w:sz w:val="24"/>
          <w:szCs w:val="24"/>
        </w:rPr>
        <w:t>n</w:t>
      </w:r>
      <w:r w:rsidRPr="00D009B0">
        <w:rPr>
          <w:sz w:val="24"/>
          <w:szCs w:val="24"/>
        </w:rPr>
        <w:t xml:space="preserve">r. </w:t>
      </w:r>
      <w:r w:rsidR="006521AC">
        <w:rPr>
          <w:sz w:val="24"/>
          <w:szCs w:val="24"/>
        </w:rPr>
        <w:t>____</w:t>
      </w:r>
      <w:r w:rsidR="00135BE0" w:rsidRPr="00D009B0">
        <w:rPr>
          <w:sz w:val="24"/>
          <w:szCs w:val="24"/>
        </w:rPr>
        <w:t xml:space="preserve"> </w:t>
      </w:r>
      <w:proofErr w:type="gramStart"/>
      <w:r w:rsidR="00135BE0" w:rsidRPr="00D009B0">
        <w:rPr>
          <w:sz w:val="24"/>
          <w:szCs w:val="24"/>
        </w:rPr>
        <w:t>prot</w:t>
      </w:r>
      <w:proofErr w:type="gramEnd"/>
      <w:r w:rsidR="00135BE0" w:rsidRPr="00D009B0">
        <w:rPr>
          <w:sz w:val="24"/>
          <w:szCs w:val="24"/>
        </w:rPr>
        <w:t>.</w:t>
      </w:r>
      <w:r w:rsidRPr="00D009B0">
        <w:rPr>
          <w:sz w:val="24"/>
          <w:szCs w:val="24"/>
        </w:rPr>
        <w:t>, d</w:t>
      </w:r>
      <w:r w:rsidR="00135BE0" w:rsidRPr="00D009B0">
        <w:rPr>
          <w:sz w:val="24"/>
          <w:szCs w:val="24"/>
        </w:rPr>
        <w:t>a</w:t>
      </w:r>
      <w:r w:rsidRPr="00D009B0">
        <w:rPr>
          <w:sz w:val="24"/>
          <w:szCs w:val="24"/>
        </w:rPr>
        <w:t>t</w:t>
      </w:r>
      <w:r w:rsidR="00135BE0" w:rsidRPr="00D009B0">
        <w:rPr>
          <w:sz w:val="24"/>
          <w:szCs w:val="24"/>
        </w:rPr>
        <w:t>ë</w:t>
      </w:r>
      <w:r w:rsidRPr="00D009B0">
        <w:rPr>
          <w:sz w:val="24"/>
          <w:szCs w:val="24"/>
        </w:rPr>
        <w:t xml:space="preserve"> 05.12.2014 ka vendosur</w:t>
      </w:r>
      <w:r w:rsidR="00135BE0" w:rsidRPr="00D009B0">
        <w:rPr>
          <w:sz w:val="24"/>
          <w:szCs w:val="24"/>
        </w:rPr>
        <w:t>,</w:t>
      </w:r>
      <w:r w:rsidRPr="00D009B0">
        <w:rPr>
          <w:sz w:val="24"/>
          <w:szCs w:val="24"/>
        </w:rPr>
        <w:t xml:space="preserve"> pranimin e pjesshëm të padisë të subjekti YYYY sh.a, sipas argumentave ligjorë të parashtruar në padi. Ajo ka p</w:t>
      </w:r>
      <w:r w:rsidR="00135BE0" w:rsidRPr="00D009B0">
        <w:rPr>
          <w:sz w:val="24"/>
          <w:szCs w:val="24"/>
        </w:rPr>
        <w:t>retenduar se akti administrative,</w:t>
      </w:r>
      <w:r w:rsidRPr="00D009B0">
        <w:rPr>
          <w:sz w:val="24"/>
          <w:szCs w:val="24"/>
        </w:rPr>
        <w:t xml:space="preserve"> objekt gjykimi ështe nxjerrë në kundërshtim flagrant me </w:t>
      </w:r>
      <w:r w:rsidR="00135BE0" w:rsidRPr="00D009B0">
        <w:rPr>
          <w:sz w:val="24"/>
          <w:szCs w:val="24"/>
        </w:rPr>
        <w:t>L</w:t>
      </w:r>
      <w:r w:rsidRPr="00D009B0">
        <w:rPr>
          <w:sz w:val="24"/>
          <w:szCs w:val="24"/>
        </w:rPr>
        <w:t xml:space="preserve">igjin </w:t>
      </w:r>
      <w:r w:rsidR="00135BE0" w:rsidRPr="00D009B0">
        <w:rPr>
          <w:sz w:val="24"/>
          <w:szCs w:val="24"/>
        </w:rPr>
        <w:t xml:space="preserve">nr. </w:t>
      </w:r>
      <w:r w:rsidRPr="00D009B0">
        <w:rPr>
          <w:sz w:val="24"/>
          <w:szCs w:val="24"/>
        </w:rPr>
        <w:t>9920</w:t>
      </w:r>
      <w:r w:rsidR="00135BE0" w:rsidRPr="00D009B0">
        <w:rPr>
          <w:sz w:val="24"/>
          <w:szCs w:val="24"/>
        </w:rPr>
        <w:t>,</w:t>
      </w:r>
      <w:r w:rsidRPr="00D009B0">
        <w:rPr>
          <w:sz w:val="24"/>
          <w:szCs w:val="24"/>
        </w:rPr>
        <w:t xml:space="preserve"> datë 18.05.2008 “Për procedurat tatimore në R</w:t>
      </w:r>
      <w:r w:rsidR="00135BE0" w:rsidRPr="00D009B0">
        <w:rPr>
          <w:sz w:val="24"/>
          <w:szCs w:val="24"/>
        </w:rPr>
        <w:t>.</w:t>
      </w:r>
      <w:r w:rsidRPr="00D009B0">
        <w:rPr>
          <w:sz w:val="24"/>
          <w:szCs w:val="24"/>
        </w:rPr>
        <w:t xml:space="preserve">Sh”, </w:t>
      </w:r>
      <w:r w:rsidR="00135BE0" w:rsidRPr="00D009B0">
        <w:rPr>
          <w:sz w:val="24"/>
          <w:szCs w:val="24"/>
        </w:rPr>
        <w:t>i</w:t>
      </w:r>
      <w:r w:rsidRPr="00D009B0">
        <w:rPr>
          <w:sz w:val="24"/>
          <w:szCs w:val="24"/>
        </w:rPr>
        <w:t xml:space="preserve"> ndryshuar, dhe në tejkalim të kompetencave nga ana e organit</w:t>
      </w:r>
      <w:r w:rsidR="00135BE0" w:rsidRPr="00D009B0">
        <w:rPr>
          <w:sz w:val="24"/>
          <w:szCs w:val="24"/>
        </w:rPr>
        <w:t xml:space="preserve"> </w:t>
      </w:r>
      <w:r w:rsidRPr="00D009B0">
        <w:rPr>
          <w:sz w:val="24"/>
          <w:szCs w:val="24"/>
        </w:rPr>
        <w:t>që ka kryer kontrollin dhe në shkelje të procedurave</w:t>
      </w:r>
      <w:r w:rsidR="00135BE0" w:rsidRPr="00D009B0">
        <w:rPr>
          <w:sz w:val="24"/>
          <w:szCs w:val="24"/>
        </w:rPr>
        <w:t>,</w:t>
      </w:r>
      <w:r w:rsidRPr="00D009B0">
        <w:rPr>
          <w:sz w:val="24"/>
          <w:szCs w:val="24"/>
        </w:rPr>
        <w:t xml:space="preserve"> që për llogaritjen e e detyrimit duke përdorur metodologjinë e gabuar. Gjykata ka evidentuar se në nenin 68</w:t>
      </w:r>
      <w:r w:rsidR="00135BE0" w:rsidRPr="00D009B0">
        <w:rPr>
          <w:sz w:val="24"/>
          <w:szCs w:val="24"/>
        </w:rPr>
        <w:t>,</w:t>
      </w:r>
      <w:r w:rsidRPr="00D009B0">
        <w:rPr>
          <w:sz w:val="24"/>
          <w:szCs w:val="24"/>
        </w:rPr>
        <w:t xml:space="preserve"> të ligjit nr. 9920/2008 </w:t>
      </w:r>
      <w:r w:rsidR="00135BE0" w:rsidRPr="00D009B0">
        <w:rPr>
          <w:sz w:val="24"/>
          <w:szCs w:val="24"/>
        </w:rPr>
        <w:t>“</w:t>
      </w:r>
      <w:r w:rsidRPr="00D009B0">
        <w:rPr>
          <w:sz w:val="24"/>
          <w:szCs w:val="24"/>
        </w:rPr>
        <w:t>Për procedurat tatimore në RSh</w:t>
      </w:r>
      <w:r w:rsidR="00135BE0" w:rsidRPr="00D009B0">
        <w:rPr>
          <w:sz w:val="24"/>
          <w:szCs w:val="24"/>
        </w:rPr>
        <w:t>”</w:t>
      </w:r>
      <w:r w:rsidRPr="00D009B0">
        <w:rPr>
          <w:sz w:val="24"/>
          <w:szCs w:val="24"/>
        </w:rPr>
        <w:t xml:space="preserve">, </w:t>
      </w:r>
      <w:r w:rsidR="00135BE0" w:rsidRPr="00D009B0">
        <w:rPr>
          <w:sz w:val="24"/>
          <w:szCs w:val="24"/>
        </w:rPr>
        <w:t>i</w:t>
      </w:r>
      <w:r w:rsidRPr="00D009B0">
        <w:rPr>
          <w:sz w:val="24"/>
          <w:szCs w:val="24"/>
        </w:rPr>
        <w:t xml:space="preserve"> ndryshuar, si dhe në pikën 68 të Udhëzimit nr. 24/2008 është parashikuar procedura e vlerësimit tatimor, ndërkohë që mënyrat alternative të vlerësimit janë parashikuar në nenin 72 të ligjit. Për të njëjten perdiudhë dhe përgjegjësi tatimore kanë dalë </w:t>
      </w:r>
      <w:proofErr w:type="gramStart"/>
      <w:r w:rsidRPr="00D009B0">
        <w:rPr>
          <w:sz w:val="24"/>
          <w:szCs w:val="24"/>
        </w:rPr>
        <w:t>dy</w:t>
      </w:r>
      <w:proofErr w:type="gramEnd"/>
      <w:r w:rsidRPr="00D009B0">
        <w:rPr>
          <w:sz w:val="24"/>
          <w:szCs w:val="24"/>
        </w:rPr>
        <w:t xml:space="preserve"> njoftim vlerësime nga DRT Elbasan</w:t>
      </w:r>
      <w:r w:rsidR="00135BE0" w:rsidRPr="00D009B0">
        <w:rPr>
          <w:sz w:val="24"/>
          <w:szCs w:val="24"/>
        </w:rPr>
        <w:t>,</w:t>
      </w:r>
      <w:r w:rsidRPr="00D009B0">
        <w:rPr>
          <w:sz w:val="24"/>
          <w:szCs w:val="24"/>
        </w:rPr>
        <w:t xml:space="preserve"> dhe për këto nuk janë zbatuar rregullat dhe procedurat e rikontrollit.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Gjykata ka vlerësuar se rezultatet e kontrollit tatimor janë detyruese për administratën dhe tatimpaguesin. Nxjerrja e një detyrimi për të njëjtën përiudhë dhe përgjegjësi tatimore, për të cilin është kryer një kontroll, lejohet vetëm nëse zbatohen dispozitat ligjore dhe pas një procedur</w:t>
      </w:r>
      <w:r w:rsidR="00135BE0" w:rsidRPr="00D009B0">
        <w:rPr>
          <w:sz w:val="24"/>
          <w:szCs w:val="24"/>
        </w:rPr>
        <w:t>e</w:t>
      </w:r>
      <w:r w:rsidRPr="00D009B0">
        <w:rPr>
          <w:sz w:val="24"/>
          <w:szCs w:val="24"/>
        </w:rPr>
        <w:t xml:space="preserve"> rikontrolli, </w:t>
      </w:r>
      <w:r w:rsidR="00135BE0" w:rsidRPr="00D009B0">
        <w:rPr>
          <w:sz w:val="24"/>
          <w:szCs w:val="24"/>
        </w:rPr>
        <w:t>e</w:t>
      </w:r>
      <w:r w:rsidRPr="00D009B0">
        <w:rPr>
          <w:sz w:val="24"/>
          <w:szCs w:val="24"/>
        </w:rPr>
        <w:t xml:space="preserve"> cil</w:t>
      </w:r>
      <w:r w:rsidR="00135BE0" w:rsidRPr="00D009B0">
        <w:rPr>
          <w:sz w:val="24"/>
          <w:szCs w:val="24"/>
        </w:rPr>
        <w:t>a</w:t>
      </w:r>
      <w:r w:rsidRPr="00D009B0">
        <w:rPr>
          <w:sz w:val="24"/>
          <w:szCs w:val="24"/>
        </w:rPr>
        <w:t xml:space="preserve"> duhet të jëtë </w:t>
      </w:r>
      <w:r w:rsidR="00135BE0" w:rsidRPr="00D009B0">
        <w:rPr>
          <w:sz w:val="24"/>
          <w:szCs w:val="24"/>
        </w:rPr>
        <w:t>e</w:t>
      </w:r>
      <w:r w:rsidRPr="00D009B0">
        <w:rPr>
          <w:sz w:val="24"/>
          <w:szCs w:val="24"/>
        </w:rPr>
        <w:t xml:space="preserve"> miratuar nga Drejtori i Përgjithshëm.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Përsa më sipër, gjykata arsyeton se veprimet e kryera nga Drejtoria e Hetimit Tatimor mund t’</w:t>
      </w:r>
      <w:r w:rsidR="00135BE0" w:rsidRPr="00D009B0">
        <w:rPr>
          <w:sz w:val="24"/>
          <w:szCs w:val="24"/>
        </w:rPr>
        <w:t>i</w:t>
      </w:r>
      <w:r w:rsidRPr="00D009B0">
        <w:rPr>
          <w:sz w:val="24"/>
          <w:szCs w:val="24"/>
        </w:rPr>
        <w:t xml:space="preserve"> shërbejnë administratës tatimore në kryerjen e vlerësimit tatimor</w:t>
      </w:r>
      <w:r w:rsidR="00135BE0" w:rsidRPr="00D009B0">
        <w:rPr>
          <w:sz w:val="24"/>
          <w:szCs w:val="24"/>
        </w:rPr>
        <w:t>,</w:t>
      </w:r>
      <w:r w:rsidRPr="00D009B0">
        <w:rPr>
          <w:sz w:val="24"/>
          <w:szCs w:val="24"/>
        </w:rPr>
        <w:t xml:space="preserve"> pasi të ishte urdhëruar rikontrolli tatimor sipas procedurave të parashikuar në ligjin material. Gjykata Administrative e Apelit Tiranë, pasi u njof me shkaqet e paraqitura në ankim, u shpreh me vendimin e saj për ndyshimin e vendimit të Gjykatës Administrative të Shkallës së Parë Durrës</w:t>
      </w:r>
      <w:r w:rsidR="00135BE0" w:rsidRPr="00D009B0">
        <w:rPr>
          <w:sz w:val="24"/>
          <w:szCs w:val="24"/>
        </w:rPr>
        <w:t>,</w:t>
      </w:r>
      <w:r w:rsidRPr="00D009B0">
        <w:rPr>
          <w:sz w:val="24"/>
          <w:szCs w:val="24"/>
        </w:rPr>
        <w:t xml:space="preserve"> duke argumentuar që procedura e nxjerres së aktit administrativ Njoftim Vlerësimi është në përputhje me legjislacionin tatimor</w:t>
      </w:r>
      <w:r w:rsidR="00135BE0" w:rsidRPr="00D009B0">
        <w:rPr>
          <w:sz w:val="24"/>
          <w:szCs w:val="24"/>
        </w:rPr>
        <w:t>,</w:t>
      </w:r>
      <w:r w:rsidRPr="00D009B0">
        <w:rPr>
          <w:sz w:val="24"/>
          <w:szCs w:val="24"/>
        </w:rPr>
        <w:t xml:space="preserve"> dhe nuk jemi në kushtet e pavleshmërisë absolute të përcaktuar në dispozitat e Kodin të Procedurave Administrative. Sipas analizë që gjykata i bën </w:t>
      </w:r>
      <w:r w:rsidR="00135BE0" w:rsidRPr="00D009B0">
        <w:rPr>
          <w:sz w:val="24"/>
          <w:szCs w:val="24"/>
        </w:rPr>
        <w:t>akteve në dosje, aktet e nxje</w:t>
      </w:r>
      <w:r w:rsidRPr="00D009B0">
        <w:rPr>
          <w:sz w:val="24"/>
          <w:szCs w:val="24"/>
        </w:rPr>
        <w:t>ra nga organet përkatëse</w:t>
      </w:r>
      <w:r w:rsidR="00135BE0" w:rsidRPr="00D009B0">
        <w:rPr>
          <w:sz w:val="24"/>
          <w:szCs w:val="24"/>
        </w:rPr>
        <w:t>,</w:t>
      </w:r>
      <w:r w:rsidRPr="00D009B0">
        <w:rPr>
          <w:sz w:val="24"/>
          <w:szCs w:val="24"/>
        </w:rPr>
        <w:t xml:space="preserve"> nuk vijnë në kundërshtim me formën dhe procedurën e kërkuar nga ligji.</w:t>
      </w:r>
    </w:p>
    <w:p w:rsidR="00B81CCF" w:rsidRPr="00D009B0" w:rsidRDefault="00B81CCF" w:rsidP="00B81CCF">
      <w:pPr>
        <w:spacing w:line="276" w:lineRule="auto"/>
        <w:jc w:val="both"/>
        <w:rPr>
          <w:sz w:val="24"/>
          <w:szCs w:val="24"/>
        </w:rPr>
      </w:pPr>
    </w:p>
    <w:p w:rsidR="00B81CCF" w:rsidRPr="00D009B0" w:rsidRDefault="00135BE0" w:rsidP="00B81CCF">
      <w:pPr>
        <w:spacing w:line="276" w:lineRule="auto"/>
        <w:jc w:val="both"/>
        <w:rPr>
          <w:sz w:val="24"/>
          <w:szCs w:val="24"/>
        </w:rPr>
      </w:pPr>
      <w:r w:rsidRPr="00D009B0">
        <w:rPr>
          <w:sz w:val="24"/>
          <w:szCs w:val="24"/>
        </w:rPr>
        <w:t>Ajo evidenton se</w:t>
      </w:r>
      <w:r w:rsidR="00B81CCF" w:rsidRPr="00D009B0">
        <w:rPr>
          <w:sz w:val="24"/>
          <w:szCs w:val="24"/>
        </w:rPr>
        <w:t xml:space="preserve"> objekt kundërshtimit në këtë gjykim</w:t>
      </w:r>
      <w:r w:rsidRPr="00D009B0">
        <w:rPr>
          <w:sz w:val="24"/>
          <w:szCs w:val="24"/>
        </w:rPr>
        <w:t>, është njoftim vlerësimi i</w:t>
      </w:r>
      <w:r w:rsidR="00B81CCF" w:rsidRPr="00D009B0">
        <w:rPr>
          <w:sz w:val="24"/>
          <w:szCs w:val="24"/>
        </w:rPr>
        <w:t xml:space="preserve"> nxjerrë si rezultat i të dhënave të raportit të vlerësimit në zbatim </w:t>
      </w:r>
      <w:r w:rsidRPr="00D009B0">
        <w:rPr>
          <w:sz w:val="24"/>
          <w:szCs w:val="24"/>
        </w:rPr>
        <w:t>të</w:t>
      </w:r>
      <w:r w:rsidR="00B81CCF" w:rsidRPr="00D009B0">
        <w:rPr>
          <w:sz w:val="24"/>
          <w:szCs w:val="24"/>
        </w:rPr>
        <w:t xml:space="preserve"> </w:t>
      </w:r>
      <w:r w:rsidRPr="00D009B0">
        <w:rPr>
          <w:sz w:val="24"/>
          <w:szCs w:val="24"/>
        </w:rPr>
        <w:t>Ligjit nr.</w:t>
      </w:r>
      <w:r w:rsidR="00B81CCF" w:rsidRPr="00D009B0">
        <w:rPr>
          <w:sz w:val="24"/>
          <w:szCs w:val="24"/>
        </w:rPr>
        <w:t xml:space="preserve"> 9920/2008 “Pë</w:t>
      </w:r>
      <w:r w:rsidRPr="00D009B0">
        <w:rPr>
          <w:sz w:val="24"/>
          <w:szCs w:val="24"/>
        </w:rPr>
        <w:t>r procedurat tatimore në RSh”, i</w:t>
      </w:r>
      <w:r w:rsidR="00B81CCF" w:rsidRPr="00D009B0">
        <w:rPr>
          <w:sz w:val="24"/>
          <w:szCs w:val="24"/>
        </w:rPr>
        <w:t xml:space="preserve"> ndryshuar. Në nenin 68.5 të ligjit të sipërpërmendur përcaktohet se: </w:t>
      </w:r>
      <w:r w:rsidR="00B81CCF" w:rsidRPr="00D009B0">
        <w:rPr>
          <w:i/>
          <w:sz w:val="24"/>
          <w:szCs w:val="24"/>
        </w:rPr>
        <w:t>“…5. Administrata tatimore vlerëson detyrimin tatimor të tatimpaguesit, në përputhje me dispozitat e legjislacionit përkatës. Vlerësimi bazohet në</w:t>
      </w:r>
      <w:proofErr w:type="gramStart"/>
      <w:r w:rsidR="00B81CCF" w:rsidRPr="00D009B0">
        <w:rPr>
          <w:i/>
          <w:sz w:val="24"/>
          <w:szCs w:val="24"/>
        </w:rPr>
        <w:t>:</w:t>
      </w:r>
      <w:proofErr w:type="gramEnd"/>
      <w:r w:rsidR="00B81CCF" w:rsidRPr="00D009B0">
        <w:rPr>
          <w:i/>
          <w:sz w:val="24"/>
          <w:szCs w:val="24"/>
        </w:rPr>
        <w:t xml:space="preserve">a) informacionin, që përmban deklarata tatimore e tatimpaguesit;b) rezultatet e një kontrolli, në përputhje me kreun X të këtij ligji;c) mënyrat alternative të vlerësimit, të </w:t>
      </w:r>
      <w:r w:rsidR="00B81CCF" w:rsidRPr="00D009B0">
        <w:rPr>
          <w:i/>
          <w:sz w:val="24"/>
          <w:szCs w:val="24"/>
        </w:rPr>
        <w:lastRenderedPageBreak/>
        <w:t xml:space="preserve">parashikuara në nenin 72 të këtij ligji…..”. </w:t>
      </w:r>
      <w:r w:rsidR="00B81CCF" w:rsidRPr="00D009B0">
        <w:rPr>
          <w:sz w:val="24"/>
          <w:szCs w:val="24"/>
        </w:rPr>
        <w:t xml:space="preserve">Ndërsa në nënin 80-87 përcaktohet procedurat e kontrollit tatimore dhe me konkretisht në nenin 85 të tij citohen procedurat e rikontrollit.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Në analizë të fakteve të parashtruara, gjykata ka evidentuar se njoftim vlerësimi është nxjerë dhe nënshkruar nga Drejtori </w:t>
      </w:r>
      <w:r w:rsidR="00135BE0" w:rsidRPr="00D009B0">
        <w:rPr>
          <w:sz w:val="24"/>
          <w:szCs w:val="24"/>
        </w:rPr>
        <w:t>i</w:t>
      </w:r>
      <w:r w:rsidRPr="00D009B0">
        <w:rPr>
          <w:sz w:val="24"/>
          <w:szCs w:val="24"/>
        </w:rPr>
        <w:t xml:space="preserve"> D</w:t>
      </w:r>
      <w:r w:rsidR="00135BE0" w:rsidRPr="00D009B0">
        <w:rPr>
          <w:sz w:val="24"/>
          <w:szCs w:val="24"/>
        </w:rPr>
        <w:t>RT Elbasan, si organ kompetent i</w:t>
      </w:r>
      <w:r w:rsidRPr="00D009B0">
        <w:rPr>
          <w:sz w:val="24"/>
          <w:szCs w:val="24"/>
        </w:rPr>
        <w:t xml:space="preserve"> përcaktuar në nenin 70</w:t>
      </w:r>
      <w:r w:rsidR="00135BE0" w:rsidRPr="00D009B0">
        <w:rPr>
          <w:sz w:val="24"/>
          <w:szCs w:val="24"/>
        </w:rPr>
        <w:t>/</w:t>
      </w:r>
      <w:r w:rsidRPr="00D009B0">
        <w:rPr>
          <w:sz w:val="24"/>
          <w:szCs w:val="24"/>
        </w:rPr>
        <w:t xml:space="preserve">1 të </w:t>
      </w:r>
      <w:r w:rsidR="00135BE0" w:rsidRPr="00D009B0">
        <w:rPr>
          <w:sz w:val="24"/>
          <w:szCs w:val="24"/>
        </w:rPr>
        <w:t>L</w:t>
      </w:r>
      <w:r w:rsidRPr="00D009B0">
        <w:rPr>
          <w:sz w:val="24"/>
          <w:szCs w:val="24"/>
        </w:rPr>
        <w:t>igjit 9920/2008. Pra, akti administrativ objekt ankimi</w:t>
      </w:r>
      <w:r w:rsidR="00135BE0" w:rsidRPr="00D009B0">
        <w:rPr>
          <w:sz w:val="24"/>
          <w:szCs w:val="24"/>
        </w:rPr>
        <w:t>,</w:t>
      </w:r>
      <w:r w:rsidRPr="00D009B0">
        <w:rPr>
          <w:sz w:val="24"/>
          <w:szCs w:val="24"/>
        </w:rPr>
        <w:t xml:space="preserve"> nuk rezulton të jëtë nxjerë nga një organ administrative në kapërcim të kompetencave të tij ligjore.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Përsa i përket pretendimit se njoftim vlerësimi është nxjerr pa pasur autorizimin e Drejtorit të Përgjithshëm në përputhje me nenin 85 të ligjit 9920/2008, gjykata arsye</w:t>
      </w:r>
      <w:r w:rsidR="00135BE0" w:rsidRPr="00D009B0">
        <w:rPr>
          <w:sz w:val="24"/>
          <w:szCs w:val="24"/>
        </w:rPr>
        <w:t xml:space="preserve">ton se </w:t>
      </w:r>
      <w:proofErr w:type="gramStart"/>
      <w:r w:rsidR="00135BE0" w:rsidRPr="00D009B0">
        <w:rPr>
          <w:sz w:val="24"/>
          <w:szCs w:val="24"/>
        </w:rPr>
        <w:t>ky</w:t>
      </w:r>
      <w:proofErr w:type="gramEnd"/>
      <w:r w:rsidR="00135BE0" w:rsidRPr="00D009B0">
        <w:rPr>
          <w:sz w:val="24"/>
          <w:szCs w:val="24"/>
        </w:rPr>
        <w:t xml:space="preserve"> është një pretendim, i</w:t>
      </w:r>
      <w:r w:rsidRPr="00D009B0">
        <w:rPr>
          <w:sz w:val="24"/>
          <w:szCs w:val="24"/>
        </w:rPr>
        <w:t xml:space="preserve"> cili ka të bëjë me procedurën e ushtrimit të kontrollit. R</w:t>
      </w:r>
      <w:r w:rsidR="00135BE0" w:rsidRPr="00D009B0">
        <w:rPr>
          <w:sz w:val="24"/>
          <w:szCs w:val="24"/>
        </w:rPr>
        <w:t>eferuar përmbajtjes se nenit 40/</w:t>
      </w:r>
      <w:r w:rsidRPr="00D009B0">
        <w:rPr>
          <w:sz w:val="24"/>
          <w:szCs w:val="24"/>
        </w:rPr>
        <w:t xml:space="preserve">4 të </w:t>
      </w:r>
      <w:r w:rsidR="00135BE0" w:rsidRPr="00D009B0">
        <w:rPr>
          <w:sz w:val="24"/>
          <w:szCs w:val="24"/>
        </w:rPr>
        <w:t xml:space="preserve">Ligjit 49/2012, </w:t>
      </w:r>
      <w:proofErr w:type="gramStart"/>
      <w:r w:rsidR="00135BE0" w:rsidRPr="00D009B0">
        <w:rPr>
          <w:sz w:val="24"/>
          <w:szCs w:val="24"/>
        </w:rPr>
        <w:t>jo</w:t>
      </w:r>
      <w:proofErr w:type="gramEnd"/>
      <w:r w:rsidR="00135BE0" w:rsidRPr="00D009B0">
        <w:rPr>
          <w:sz w:val="24"/>
          <w:szCs w:val="24"/>
        </w:rPr>
        <w:t xml:space="preserve"> ç</w:t>
      </w:r>
      <w:r w:rsidRPr="00D009B0">
        <w:rPr>
          <w:sz w:val="24"/>
          <w:szCs w:val="24"/>
        </w:rPr>
        <w:t>do shkelje procedure do të përbëjë shkak për pavle</w:t>
      </w:r>
      <w:r w:rsidR="00135BE0" w:rsidRPr="00D009B0">
        <w:rPr>
          <w:sz w:val="24"/>
          <w:szCs w:val="24"/>
        </w:rPr>
        <w:t>fshmërinë e aktit administrativ</w:t>
      </w:r>
      <w:r w:rsidRPr="00D009B0">
        <w:rPr>
          <w:sz w:val="24"/>
          <w:szCs w:val="24"/>
        </w:rPr>
        <w:t xml:space="preserve">. Një procedurë do të përbëjë shkak për pavlefshmërinë e aktit </w:t>
      </w:r>
      <w:r w:rsidR="00135BE0" w:rsidRPr="00D009B0">
        <w:rPr>
          <w:sz w:val="24"/>
          <w:szCs w:val="24"/>
        </w:rPr>
        <w:t>administrative,</w:t>
      </w:r>
      <w:r w:rsidRPr="00D009B0">
        <w:rPr>
          <w:sz w:val="24"/>
          <w:szCs w:val="24"/>
        </w:rPr>
        <w:t xml:space="preserve"> në rast se respektimi rigoro</w:t>
      </w:r>
      <w:r w:rsidR="00135BE0" w:rsidRPr="00D009B0">
        <w:rPr>
          <w:sz w:val="24"/>
          <w:szCs w:val="24"/>
        </w:rPr>
        <w:t>z i</w:t>
      </w:r>
      <w:r w:rsidRPr="00D009B0">
        <w:rPr>
          <w:sz w:val="24"/>
          <w:szCs w:val="24"/>
        </w:rPr>
        <w:t xml:space="preserve"> saj do të sillte pasoja të ndryshme në vendimarrjen e organit administrative, që do të thotë nëse procedura do të ishte respektuar, nuk do të kishim një rikontroll tatimor ndaj paditësit dhe për pasojë as rivlerësimi tatimor të detyrimeve tatimore. Administrata tatimore mund të kryejë hetime të mëtëjshme pasi ka prova konkrete të besueshmë që tatimpaguesi është përfshirë në evasion fiskal.</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Pra, gjykata arrin në përfundimin se mungesa e miratimit të rikontrollit tatimor nga Drejtori </w:t>
      </w:r>
      <w:r w:rsidR="00135BE0" w:rsidRPr="00D009B0">
        <w:rPr>
          <w:sz w:val="24"/>
          <w:szCs w:val="24"/>
        </w:rPr>
        <w:t>i</w:t>
      </w:r>
      <w:r w:rsidRPr="00D009B0">
        <w:rPr>
          <w:sz w:val="24"/>
          <w:szCs w:val="24"/>
        </w:rPr>
        <w:t xml:space="preserve"> Përgjithshëm, nuk përbën shkak për të deklaruar njoftim vlerësimin si absolutisht të pavlefshëm. Autorizimi për rikontroll është garanci për tatimpaguesin ndaj kontrolleve të pajustifikuara dhe të përsëritura të administratës tatimore, por nuk mund të përdoret si mbrojtje për tatimpaguesit të cilë</w:t>
      </w:r>
      <w:r w:rsidR="00135BE0" w:rsidRPr="00D009B0">
        <w:rPr>
          <w:sz w:val="24"/>
          <w:szCs w:val="24"/>
        </w:rPr>
        <w:t>t</w:t>
      </w:r>
      <w:r w:rsidRPr="00D009B0">
        <w:rPr>
          <w:sz w:val="24"/>
          <w:szCs w:val="24"/>
        </w:rPr>
        <w:t xml:space="preserve"> kryejnë evasion fiskal. Për këto arsye gjykata e apelit ka ndryshuar vendimin e gjykatës së shkallës së parë.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Vendim:</w:t>
      </w:r>
    </w:p>
    <w:p w:rsidR="008F1325" w:rsidRPr="006521AC" w:rsidRDefault="00135BE0" w:rsidP="006521AC">
      <w:pPr>
        <w:pStyle w:val="ListParagraph"/>
        <w:numPr>
          <w:ilvl w:val="0"/>
          <w:numId w:val="13"/>
        </w:numPr>
        <w:spacing w:line="276" w:lineRule="auto"/>
        <w:jc w:val="both"/>
        <w:rPr>
          <w:sz w:val="24"/>
          <w:szCs w:val="24"/>
        </w:rPr>
      </w:pPr>
      <w:r w:rsidRPr="00D009B0">
        <w:rPr>
          <w:sz w:val="24"/>
          <w:szCs w:val="24"/>
        </w:rPr>
        <w:t>Ndryshimi i</w:t>
      </w:r>
      <w:r w:rsidR="00B81CCF" w:rsidRPr="00D009B0">
        <w:rPr>
          <w:sz w:val="24"/>
          <w:szCs w:val="24"/>
        </w:rPr>
        <w:t xml:space="preserve"> vendimit të Gjykatës së Shkallës së Parë</w:t>
      </w:r>
      <w:r w:rsidRPr="00D009B0">
        <w:rPr>
          <w:sz w:val="24"/>
          <w:szCs w:val="24"/>
        </w:rPr>
        <w:t>,</w:t>
      </w:r>
      <w:r w:rsidR="00AF6BB5" w:rsidRPr="00D009B0">
        <w:rPr>
          <w:sz w:val="24"/>
          <w:szCs w:val="24"/>
        </w:rPr>
        <w:t xml:space="preserve"> dhe lë</w:t>
      </w:r>
      <w:r w:rsidR="00B81CCF" w:rsidRPr="00D009B0">
        <w:rPr>
          <w:sz w:val="24"/>
          <w:szCs w:val="24"/>
        </w:rPr>
        <w:t>nia në</w:t>
      </w:r>
      <w:r w:rsidR="00AF6BB5" w:rsidRPr="00D009B0">
        <w:rPr>
          <w:sz w:val="24"/>
          <w:szCs w:val="24"/>
        </w:rPr>
        <w:t xml:space="preserve"> fuqi e</w:t>
      </w:r>
      <w:r w:rsidR="00B81CCF" w:rsidRPr="00D009B0">
        <w:rPr>
          <w:sz w:val="24"/>
          <w:szCs w:val="24"/>
        </w:rPr>
        <w:t xml:space="preserve"> aktit administrativ.</w:t>
      </w:r>
    </w:p>
    <w:p w:rsidR="004B1F6C" w:rsidRPr="00D009B0" w:rsidRDefault="004B1F6C" w:rsidP="00B81CCF">
      <w:pPr>
        <w:pStyle w:val="BodyText"/>
        <w:spacing w:line="276" w:lineRule="auto"/>
        <w:ind w:left="0"/>
      </w:pPr>
    </w:p>
    <w:p w:rsidR="00B81CCF" w:rsidRPr="00D009B0" w:rsidRDefault="00B81CCF" w:rsidP="00B81CCF">
      <w:pPr>
        <w:pStyle w:val="Heading1"/>
        <w:numPr>
          <w:ilvl w:val="1"/>
          <w:numId w:val="1"/>
        </w:numPr>
        <w:spacing w:line="276" w:lineRule="auto"/>
      </w:pPr>
      <w:bookmarkStart w:id="7" w:name="_Toc521663005"/>
      <w:r w:rsidRPr="00D009B0">
        <w:t>PAVLEFSHMËRI RELATIVE</w:t>
      </w:r>
      <w:bookmarkEnd w:id="7"/>
    </w:p>
    <w:p w:rsidR="00B81CCF" w:rsidRPr="00D009B0" w:rsidRDefault="00B81CCF" w:rsidP="00B81CCF">
      <w:pPr>
        <w:pStyle w:val="Heading1"/>
        <w:numPr>
          <w:ilvl w:val="2"/>
          <w:numId w:val="1"/>
        </w:numPr>
        <w:spacing w:line="276" w:lineRule="auto"/>
      </w:pPr>
      <w:bookmarkStart w:id="8" w:name="_Toc521663006"/>
      <w:r w:rsidRPr="00D009B0">
        <w:t>ÇËSHTJE TË KONTROLLIT TATIMOR</w:t>
      </w:r>
      <w:bookmarkEnd w:id="8"/>
      <w:r w:rsidRPr="00D009B0">
        <w:t xml:space="preserve"> </w:t>
      </w:r>
    </w:p>
    <w:p w:rsidR="00B81CCF" w:rsidRPr="00D009B0" w:rsidRDefault="00B81CCF" w:rsidP="00B81CCF">
      <w:pPr>
        <w:pStyle w:val="Heading1"/>
        <w:numPr>
          <w:ilvl w:val="3"/>
          <w:numId w:val="1"/>
        </w:numPr>
        <w:shd w:val="clear" w:color="auto" w:fill="9CC2E5" w:themeFill="accent1" w:themeFillTint="99"/>
        <w:spacing w:line="276" w:lineRule="auto"/>
      </w:pPr>
      <w:bookmarkStart w:id="9" w:name="_Toc521663007"/>
      <w:r w:rsidRPr="00D009B0">
        <w:t xml:space="preserve">Vendim </w:t>
      </w:r>
      <w:r w:rsidR="00135BE0" w:rsidRPr="00D009B0">
        <w:t>n</w:t>
      </w:r>
      <w:r w:rsidRPr="00D009B0">
        <w:t>r.</w:t>
      </w:r>
      <w:r w:rsidR="00AF6BB5" w:rsidRPr="00D009B0">
        <w:t xml:space="preserve"> </w:t>
      </w:r>
      <w:r w:rsidRPr="00D009B0">
        <w:t>1572</w:t>
      </w:r>
      <w:r w:rsidR="00135BE0" w:rsidRPr="00D009B0">
        <w:t>,</w:t>
      </w:r>
      <w:r w:rsidRPr="00D009B0">
        <w:t xml:space="preserve"> </w:t>
      </w:r>
      <w:r w:rsidR="00135BE0" w:rsidRPr="00D009B0">
        <w:t>datë</w:t>
      </w:r>
      <w:r w:rsidRPr="00D009B0">
        <w:t xml:space="preserve"> 17.04.2018</w:t>
      </w:r>
      <w:bookmarkEnd w:id="9"/>
      <w:r w:rsidRPr="00D009B0">
        <w:tab/>
      </w:r>
      <w:r w:rsidRPr="00D009B0">
        <w:tab/>
      </w:r>
    </w:p>
    <w:p w:rsidR="00B81CCF" w:rsidRPr="00D009B0" w:rsidRDefault="00B81CCF" w:rsidP="00B81CCF">
      <w:pPr>
        <w:spacing w:line="276" w:lineRule="auto"/>
        <w:jc w:val="both"/>
        <w:rPr>
          <w:b/>
          <w:sz w:val="24"/>
          <w:szCs w:val="24"/>
          <w:u w:val="single"/>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Kundërshtimi dhe shfuqizimi i</w:t>
      </w:r>
      <w:r w:rsidR="00135BE0" w:rsidRPr="00D009B0">
        <w:rPr>
          <w:sz w:val="24"/>
          <w:szCs w:val="24"/>
        </w:rPr>
        <w:t xml:space="preserve"> Vendimit n</w:t>
      </w:r>
      <w:r w:rsidRPr="00D009B0">
        <w:rPr>
          <w:sz w:val="24"/>
          <w:szCs w:val="24"/>
        </w:rPr>
        <w:t>r.</w:t>
      </w:r>
      <w:r w:rsidR="006521AC">
        <w:rPr>
          <w:sz w:val="24"/>
          <w:szCs w:val="24"/>
        </w:rPr>
        <w:t xml:space="preserve"> ___</w:t>
      </w:r>
      <w:proofErr w:type="gramStart"/>
      <w:r w:rsidRPr="00D009B0">
        <w:rPr>
          <w:sz w:val="24"/>
          <w:szCs w:val="24"/>
        </w:rPr>
        <w:t>prot.</w:t>
      </w:r>
      <w:r w:rsidR="00135BE0" w:rsidRPr="00D009B0">
        <w:rPr>
          <w:sz w:val="24"/>
          <w:szCs w:val="24"/>
        </w:rPr>
        <w:t>,</w:t>
      </w:r>
      <w:proofErr w:type="gramEnd"/>
      <w:r w:rsidR="00135BE0" w:rsidRPr="00D009B0">
        <w:rPr>
          <w:sz w:val="24"/>
          <w:szCs w:val="24"/>
        </w:rPr>
        <w:t xml:space="preserve"> datë</w:t>
      </w:r>
      <w:r w:rsidRPr="00D009B0">
        <w:rPr>
          <w:sz w:val="24"/>
          <w:szCs w:val="24"/>
        </w:rPr>
        <w:t xml:space="preserve"> 13.01.2015 të Drejtorisë së Apelimit Tatimor. Kundërshtimi dhe shfuqizimi pjesërisht </w:t>
      </w:r>
      <w:r w:rsidR="00AF6BB5" w:rsidRPr="00D009B0">
        <w:rPr>
          <w:sz w:val="24"/>
          <w:szCs w:val="24"/>
        </w:rPr>
        <w:t>i</w:t>
      </w:r>
      <w:r w:rsidRPr="00D009B0">
        <w:rPr>
          <w:sz w:val="24"/>
          <w:szCs w:val="24"/>
        </w:rPr>
        <w:t xml:space="preserve"> Njoftim Vlerësimit për Detyrimet Tatimore </w:t>
      </w:r>
      <w:r w:rsidR="00AF6BB5" w:rsidRPr="00D009B0">
        <w:rPr>
          <w:sz w:val="24"/>
          <w:szCs w:val="24"/>
        </w:rPr>
        <w:t>n</w:t>
      </w:r>
      <w:r w:rsidRPr="00D009B0">
        <w:rPr>
          <w:sz w:val="24"/>
          <w:szCs w:val="24"/>
        </w:rPr>
        <w:t>r.</w:t>
      </w:r>
      <w:r w:rsidR="006521AC">
        <w:rPr>
          <w:sz w:val="24"/>
          <w:szCs w:val="24"/>
        </w:rPr>
        <w:t xml:space="preserve"> ___</w:t>
      </w:r>
      <w:r w:rsidRPr="00D009B0">
        <w:rPr>
          <w:sz w:val="24"/>
          <w:szCs w:val="24"/>
        </w:rPr>
        <w:t xml:space="preserve"> </w:t>
      </w:r>
      <w:proofErr w:type="gramStart"/>
      <w:r w:rsidRPr="00D009B0">
        <w:rPr>
          <w:sz w:val="24"/>
          <w:szCs w:val="24"/>
        </w:rPr>
        <w:t>prot</w:t>
      </w:r>
      <w:proofErr w:type="gramEnd"/>
      <w:r w:rsidRPr="00D009B0">
        <w:rPr>
          <w:sz w:val="24"/>
          <w:szCs w:val="24"/>
        </w:rPr>
        <w:t>., dat</w:t>
      </w:r>
      <w:r w:rsidR="00AF6BB5" w:rsidRPr="00D009B0">
        <w:rPr>
          <w:sz w:val="24"/>
          <w:szCs w:val="24"/>
        </w:rPr>
        <w:t>ë</w:t>
      </w:r>
      <w:r w:rsidRPr="00D009B0">
        <w:rPr>
          <w:sz w:val="24"/>
          <w:szCs w:val="24"/>
        </w:rPr>
        <w:t xml:space="preserve"> 17.09.2014</w:t>
      </w:r>
      <w:r w:rsidR="00AF6BB5" w:rsidRPr="00D009B0">
        <w:rPr>
          <w:sz w:val="24"/>
          <w:szCs w:val="24"/>
        </w:rPr>
        <w:t>,</w:t>
      </w:r>
      <w:r w:rsidRPr="00D009B0">
        <w:rPr>
          <w:sz w:val="24"/>
          <w:szCs w:val="24"/>
        </w:rPr>
        <w:t xml:space="preserve"> dhe Njoftim Vlerësimi për Deyrimet Tatimore </w:t>
      </w:r>
      <w:r w:rsidR="00AF6BB5" w:rsidRPr="00D009B0">
        <w:rPr>
          <w:sz w:val="24"/>
          <w:szCs w:val="24"/>
        </w:rPr>
        <w:t>n</w:t>
      </w:r>
      <w:r w:rsidRPr="00D009B0">
        <w:rPr>
          <w:sz w:val="24"/>
          <w:szCs w:val="24"/>
        </w:rPr>
        <w:t>r.</w:t>
      </w:r>
      <w:r w:rsidR="008F1325">
        <w:rPr>
          <w:sz w:val="24"/>
          <w:szCs w:val="24"/>
        </w:rPr>
        <w:t xml:space="preserve"> ___</w:t>
      </w:r>
      <w:r w:rsidRPr="00D009B0">
        <w:rPr>
          <w:sz w:val="24"/>
          <w:szCs w:val="24"/>
        </w:rPr>
        <w:t xml:space="preserve"> </w:t>
      </w:r>
      <w:proofErr w:type="gramStart"/>
      <w:r w:rsidRPr="00D009B0">
        <w:rPr>
          <w:sz w:val="24"/>
          <w:szCs w:val="24"/>
        </w:rPr>
        <w:t>prot</w:t>
      </w:r>
      <w:proofErr w:type="gramEnd"/>
      <w:r w:rsidRPr="00D009B0">
        <w:rPr>
          <w:sz w:val="24"/>
          <w:szCs w:val="24"/>
        </w:rPr>
        <w:t>., dat</w:t>
      </w:r>
      <w:r w:rsidR="00AF6BB5" w:rsidRPr="00D009B0">
        <w:rPr>
          <w:sz w:val="24"/>
          <w:szCs w:val="24"/>
        </w:rPr>
        <w:t>ë</w:t>
      </w:r>
      <w:r w:rsidRPr="00D009B0">
        <w:rPr>
          <w:sz w:val="24"/>
          <w:szCs w:val="24"/>
        </w:rPr>
        <w:t xml:space="preserve"> 19.09.2014 të Drejtorisë së Tatimpaguesve të Mëdhenj, Tiranë</w:t>
      </w:r>
      <w:r w:rsidR="00AF6BB5" w:rsidRPr="00D009B0">
        <w:rPr>
          <w:sz w:val="24"/>
          <w:szCs w:val="24"/>
        </w:rPr>
        <w: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Baza Ligjore:</w:t>
      </w:r>
    </w:p>
    <w:p w:rsidR="00B81CCF" w:rsidRPr="00D009B0" w:rsidRDefault="00B81CCF" w:rsidP="00B81CCF">
      <w:pPr>
        <w:pStyle w:val="ListParagraph"/>
        <w:widowControl/>
        <w:numPr>
          <w:ilvl w:val="0"/>
          <w:numId w:val="12"/>
        </w:numPr>
        <w:autoSpaceDE/>
        <w:autoSpaceDN/>
        <w:spacing w:after="160" w:line="276" w:lineRule="auto"/>
        <w:jc w:val="both"/>
        <w:rPr>
          <w:sz w:val="24"/>
          <w:szCs w:val="24"/>
        </w:rPr>
      </w:pPr>
      <w:r w:rsidRPr="00D009B0">
        <w:rPr>
          <w:sz w:val="24"/>
          <w:szCs w:val="24"/>
        </w:rPr>
        <w:t>Ligjin nr. 8438, datë 28.12.1998 “Për tatimin mbi të Ardhurat”</w:t>
      </w:r>
    </w:p>
    <w:p w:rsidR="00B81CCF" w:rsidRPr="00D009B0" w:rsidRDefault="00B81CCF" w:rsidP="00B81CCF">
      <w:pPr>
        <w:pStyle w:val="ListParagraph"/>
        <w:widowControl/>
        <w:numPr>
          <w:ilvl w:val="0"/>
          <w:numId w:val="12"/>
        </w:numPr>
        <w:autoSpaceDE/>
        <w:autoSpaceDN/>
        <w:spacing w:after="160" w:line="276" w:lineRule="auto"/>
        <w:jc w:val="both"/>
        <w:rPr>
          <w:sz w:val="24"/>
          <w:szCs w:val="24"/>
        </w:rPr>
      </w:pPr>
      <w:r w:rsidRPr="00D009B0">
        <w:rPr>
          <w:sz w:val="24"/>
          <w:szCs w:val="24"/>
        </w:rPr>
        <w:t>Udhëzimi nr. 5, datë 30.01.2006 “Për Tatimin mbi të Ardhurat”</w:t>
      </w:r>
    </w:p>
    <w:p w:rsidR="00B81CCF" w:rsidRPr="00D009B0" w:rsidRDefault="00B81CCF" w:rsidP="00B81CCF">
      <w:pPr>
        <w:pStyle w:val="ListParagraph"/>
        <w:widowControl/>
        <w:numPr>
          <w:ilvl w:val="0"/>
          <w:numId w:val="12"/>
        </w:numPr>
        <w:autoSpaceDE/>
        <w:autoSpaceDN/>
        <w:spacing w:after="160" w:line="276" w:lineRule="auto"/>
        <w:jc w:val="both"/>
        <w:rPr>
          <w:sz w:val="24"/>
          <w:szCs w:val="24"/>
        </w:rPr>
      </w:pPr>
      <w:r w:rsidRPr="00D009B0">
        <w:rPr>
          <w:bCs/>
          <w:sz w:val="24"/>
          <w:szCs w:val="24"/>
        </w:rPr>
        <w:lastRenderedPageBreak/>
        <w:t>Ligji nr. 9920, datë 19.05.2008 “Për Procedurat Tatimore në RSH”</w:t>
      </w:r>
    </w:p>
    <w:p w:rsidR="00B81CCF" w:rsidRPr="00D009B0" w:rsidRDefault="00B81CCF" w:rsidP="00B81CCF">
      <w:pPr>
        <w:spacing w:line="276" w:lineRule="auto"/>
        <w:jc w:val="both"/>
        <w:rPr>
          <w:b/>
          <w:sz w:val="24"/>
          <w:szCs w:val="24"/>
        </w:rPr>
      </w:pPr>
      <w:r w:rsidRPr="00D009B0">
        <w:rPr>
          <w:b/>
          <w:sz w:val="24"/>
          <w:szCs w:val="24"/>
        </w:rPr>
        <w:t>P</w:t>
      </w:r>
      <w:r w:rsidR="00950893" w:rsidRPr="00D009B0">
        <w:rPr>
          <w:b/>
          <w:sz w:val="24"/>
          <w:szCs w:val="24"/>
        </w:rPr>
        <w:t>ë</w:t>
      </w:r>
      <w:r w:rsidRPr="00D009B0">
        <w:rPr>
          <w:b/>
          <w:sz w:val="24"/>
          <w:szCs w:val="24"/>
        </w:rPr>
        <w:t xml:space="preserve">rmbledhje e </w:t>
      </w:r>
      <w:r w:rsidR="00AF6BB5" w:rsidRPr="00D009B0">
        <w:rPr>
          <w:b/>
          <w:sz w:val="24"/>
          <w:szCs w:val="24"/>
        </w:rPr>
        <w:t>f</w:t>
      </w:r>
      <w:r w:rsidRPr="00D009B0">
        <w:rPr>
          <w:b/>
          <w:sz w:val="24"/>
          <w:szCs w:val="24"/>
        </w:rPr>
        <w:t xml:space="preserve">akteve: </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ind w:right="-630"/>
        <w:jc w:val="both"/>
        <w:rPr>
          <w:b/>
          <w:sz w:val="24"/>
          <w:szCs w:val="24"/>
        </w:rPr>
      </w:pPr>
      <w:r w:rsidRPr="00D009B0">
        <w:rPr>
          <w:sz w:val="24"/>
          <w:szCs w:val="24"/>
        </w:rPr>
        <w:t xml:space="preserve">Shoqëria </w:t>
      </w:r>
      <w:r w:rsidRPr="00D009B0">
        <w:rPr>
          <w:bCs/>
          <w:sz w:val="24"/>
          <w:szCs w:val="24"/>
        </w:rPr>
        <w:t>“</w:t>
      </w:r>
      <w:r w:rsidR="00AF6BB5" w:rsidRPr="00D009B0">
        <w:rPr>
          <w:bCs/>
          <w:sz w:val="24"/>
          <w:szCs w:val="24"/>
        </w:rPr>
        <w:t>XXXX</w:t>
      </w:r>
      <w:r w:rsidRPr="00D009B0">
        <w:rPr>
          <w:bCs/>
          <w:sz w:val="24"/>
          <w:szCs w:val="24"/>
        </w:rPr>
        <w:t>”</w:t>
      </w:r>
      <w:r w:rsidR="008F1325">
        <w:rPr>
          <w:bCs/>
          <w:sz w:val="24"/>
          <w:szCs w:val="24"/>
        </w:rPr>
        <w:t xml:space="preserve"> sh.p.k. NIPT____,</w:t>
      </w:r>
      <w:r w:rsidRPr="00D009B0">
        <w:rPr>
          <w:bCs/>
          <w:sz w:val="24"/>
          <w:szCs w:val="24"/>
        </w:rPr>
        <w:t xml:space="preserve"> duke qënë së për padimin e detyrimeve tatimore administrohet nga Drejtoria e Tatimpaguesve të Mëdhenj</w:t>
      </w:r>
      <w:r w:rsidRPr="00D009B0">
        <w:rPr>
          <w:sz w:val="24"/>
          <w:szCs w:val="24"/>
        </w:rPr>
        <w:t xml:space="preserve"> është kontrolluar nga kjo e fundit në zbatim të Lajmërim Kontrollit nr.</w:t>
      </w:r>
      <w:r w:rsidR="008F1325">
        <w:rPr>
          <w:sz w:val="24"/>
          <w:szCs w:val="24"/>
        </w:rPr>
        <w:t xml:space="preserve"> ____</w:t>
      </w:r>
      <w:r w:rsidRPr="00D009B0">
        <w:rPr>
          <w:sz w:val="24"/>
          <w:szCs w:val="24"/>
        </w:rPr>
        <w:t>prot, datë 23.04.2014. Objekt i kontrollit kanë qënë periudhat dhe tatimet si më poshtë:</w:t>
      </w:r>
    </w:p>
    <w:p w:rsidR="00B81CCF" w:rsidRPr="00D009B0" w:rsidRDefault="00B81CCF" w:rsidP="00B81CCF">
      <w:pPr>
        <w:pStyle w:val="ListParagraph"/>
        <w:widowControl/>
        <w:numPr>
          <w:ilvl w:val="0"/>
          <w:numId w:val="4"/>
        </w:numPr>
        <w:autoSpaceDE/>
        <w:autoSpaceDN/>
        <w:spacing w:line="276" w:lineRule="auto"/>
        <w:jc w:val="both"/>
        <w:rPr>
          <w:i/>
          <w:sz w:val="24"/>
          <w:szCs w:val="24"/>
        </w:rPr>
      </w:pPr>
      <w:r w:rsidRPr="00D009B0">
        <w:rPr>
          <w:i/>
          <w:sz w:val="24"/>
          <w:szCs w:val="24"/>
        </w:rPr>
        <w:t>TVSH: 01.07.2012 – 30.04. 2014</w:t>
      </w:r>
    </w:p>
    <w:p w:rsidR="00B81CCF" w:rsidRPr="00D009B0" w:rsidRDefault="00B81CCF" w:rsidP="00B81CCF">
      <w:pPr>
        <w:pStyle w:val="ListParagraph"/>
        <w:widowControl/>
        <w:numPr>
          <w:ilvl w:val="0"/>
          <w:numId w:val="4"/>
        </w:numPr>
        <w:autoSpaceDE/>
        <w:autoSpaceDN/>
        <w:spacing w:line="276" w:lineRule="auto"/>
        <w:jc w:val="both"/>
        <w:rPr>
          <w:i/>
          <w:sz w:val="24"/>
          <w:szCs w:val="24"/>
        </w:rPr>
      </w:pPr>
      <w:r w:rsidRPr="00D009B0">
        <w:rPr>
          <w:i/>
          <w:sz w:val="24"/>
          <w:szCs w:val="24"/>
        </w:rPr>
        <w:t>Tatim fitimi: 2012 dhe 2013</w:t>
      </w:r>
    </w:p>
    <w:p w:rsidR="00B81CCF" w:rsidRPr="00D009B0" w:rsidRDefault="00B81CCF" w:rsidP="00B81CCF">
      <w:pPr>
        <w:pStyle w:val="ListParagraph"/>
        <w:widowControl/>
        <w:numPr>
          <w:ilvl w:val="0"/>
          <w:numId w:val="4"/>
        </w:numPr>
        <w:autoSpaceDE/>
        <w:autoSpaceDN/>
        <w:spacing w:line="276" w:lineRule="auto"/>
        <w:jc w:val="both"/>
        <w:rPr>
          <w:i/>
          <w:sz w:val="24"/>
          <w:szCs w:val="24"/>
        </w:rPr>
      </w:pPr>
      <w:r w:rsidRPr="00D009B0">
        <w:rPr>
          <w:i/>
          <w:sz w:val="24"/>
          <w:szCs w:val="24"/>
        </w:rPr>
        <w:t>Sigurime shoqërore dhe shëndetësore: 01.07.2012 – 30.04. 2014</w:t>
      </w:r>
    </w:p>
    <w:p w:rsidR="00B81CCF" w:rsidRPr="00D009B0" w:rsidRDefault="00B81CCF" w:rsidP="00B81CCF">
      <w:pPr>
        <w:pStyle w:val="ListParagraph"/>
        <w:widowControl/>
        <w:numPr>
          <w:ilvl w:val="0"/>
          <w:numId w:val="4"/>
        </w:numPr>
        <w:autoSpaceDE/>
        <w:autoSpaceDN/>
        <w:spacing w:line="276" w:lineRule="auto"/>
        <w:jc w:val="both"/>
        <w:rPr>
          <w:i/>
          <w:sz w:val="24"/>
          <w:szCs w:val="24"/>
        </w:rPr>
      </w:pPr>
      <w:r w:rsidRPr="00D009B0">
        <w:rPr>
          <w:i/>
          <w:sz w:val="24"/>
          <w:szCs w:val="24"/>
        </w:rPr>
        <w:t>TAP: 01.07.2012 – 30.04. 2014</w:t>
      </w:r>
    </w:p>
    <w:p w:rsidR="00B81CCF" w:rsidRPr="00D009B0" w:rsidRDefault="00B81CCF" w:rsidP="00B81CCF">
      <w:pPr>
        <w:pStyle w:val="ListParagraph"/>
        <w:spacing w:line="276" w:lineRule="auto"/>
        <w:jc w:val="both"/>
        <w:rPr>
          <w:sz w:val="24"/>
          <w:szCs w:val="24"/>
        </w:rPr>
      </w:pPr>
    </w:p>
    <w:p w:rsidR="00B81CCF" w:rsidRPr="00D009B0" w:rsidRDefault="00B81CCF" w:rsidP="00B81CCF">
      <w:pPr>
        <w:pStyle w:val="Header"/>
        <w:tabs>
          <w:tab w:val="left" w:pos="720"/>
        </w:tabs>
        <w:spacing w:line="276" w:lineRule="auto"/>
        <w:jc w:val="both"/>
        <w:rPr>
          <w:bCs/>
          <w:sz w:val="24"/>
          <w:szCs w:val="24"/>
        </w:rPr>
      </w:pPr>
      <w:r w:rsidRPr="00D009B0">
        <w:rPr>
          <w:bCs/>
          <w:sz w:val="24"/>
          <w:szCs w:val="24"/>
        </w:rPr>
        <w:t>Nga kontrolli për zbatimin e kërkesave të Ligjit nr. 8438, datë 28.12.1998 “Për Tatimin mbi të Ardhurat”, kreu I, është konstatuar se sipas vendimit të ortakut pa n</w:t>
      </w:r>
      <w:r w:rsidR="00AF6BB5" w:rsidRPr="00D009B0">
        <w:rPr>
          <w:bCs/>
          <w:sz w:val="24"/>
          <w:szCs w:val="24"/>
        </w:rPr>
        <w:t>umë</w:t>
      </w:r>
      <w:r w:rsidRPr="00D009B0">
        <w:rPr>
          <w:bCs/>
          <w:sz w:val="24"/>
          <w:szCs w:val="24"/>
        </w:rPr>
        <w:t xml:space="preserve">r </w:t>
      </w:r>
      <w:r w:rsidR="00AF6BB5" w:rsidRPr="00D009B0">
        <w:rPr>
          <w:bCs/>
          <w:sz w:val="24"/>
          <w:szCs w:val="24"/>
        </w:rPr>
        <w:t>p</w:t>
      </w:r>
      <w:r w:rsidRPr="00D009B0">
        <w:rPr>
          <w:bCs/>
          <w:sz w:val="24"/>
          <w:szCs w:val="24"/>
        </w:rPr>
        <w:t xml:space="preserve">rotokolli, datë 13.12.2013, bazuar në rezultatet e kompanisë për vitin 2013 është vendosur t’i akordohet administratorit, i cili është njëkohësisht dhe ortak i vetëm i shoqërisë, </w:t>
      </w:r>
      <w:r w:rsidRPr="00D009B0">
        <w:rPr>
          <w:bCs/>
          <w:i/>
          <w:sz w:val="24"/>
          <w:szCs w:val="24"/>
        </w:rPr>
        <w:t>shpërblim në shumën 150.000.000 lekë</w:t>
      </w:r>
      <w:r w:rsidRPr="00D009B0">
        <w:rPr>
          <w:bCs/>
          <w:sz w:val="24"/>
          <w:szCs w:val="24"/>
        </w:rPr>
        <w:t xml:space="preserve">, e cila është deklaruar në listëpagesën e muajit dhjetor 2013. Lidhur me këtë shpërblim, shoqëria ka mbajtur dhe derdhur tatimin mbi të ardhurat personale sipas përcaktimeve të nenit 4, 8, 9 të Ligjit nr. 8438, datë 28.12.1998 “Për Tatimin mbi të Ardhurat”. Likujdimi i këtij shpërblimi është kryer nëpërmjet bankës konform nenit 21, gërma (n) të Ligjit të sipërpërmendur. </w:t>
      </w:r>
    </w:p>
    <w:p w:rsidR="00B81CCF" w:rsidRPr="00D009B0" w:rsidRDefault="00B81CCF" w:rsidP="00B81CCF">
      <w:pPr>
        <w:pStyle w:val="Header"/>
        <w:tabs>
          <w:tab w:val="left" w:pos="720"/>
        </w:tabs>
        <w:spacing w:line="276" w:lineRule="auto"/>
        <w:jc w:val="both"/>
        <w:rPr>
          <w:bCs/>
          <w:sz w:val="24"/>
          <w:szCs w:val="24"/>
        </w:rPr>
      </w:pPr>
    </w:p>
    <w:p w:rsidR="00B81CCF" w:rsidRPr="00D009B0" w:rsidRDefault="00B81CCF" w:rsidP="00B81CCF">
      <w:pPr>
        <w:pStyle w:val="Header"/>
        <w:tabs>
          <w:tab w:val="left" w:pos="720"/>
        </w:tabs>
        <w:spacing w:line="276" w:lineRule="auto"/>
        <w:jc w:val="both"/>
        <w:rPr>
          <w:bCs/>
          <w:sz w:val="24"/>
          <w:szCs w:val="24"/>
        </w:rPr>
      </w:pPr>
      <w:r w:rsidRPr="00D009B0">
        <w:rPr>
          <w:bCs/>
          <w:sz w:val="24"/>
          <w:szCs w:val="24"/>
        </w:rPr>
        <w:t xml:space="preserve">Nga grupi i kontrollit, </w:t>
      </w:r>
      <w:proofErr w:type="gramStart"/>
      <w:r w:rsidRPr="00D009B0">
        <w:rPr>
          <w:bCs/>
          <w:sz w:val="24"/>
          <w:szCs w:val="24"/>
        </w:rPr>
        <w:t>ky</w:t>
      </w:r>
      <w:proofErr w:type="gramEnd"/>
      <w:r w:rsidRPr="00D009B0">
        <w:rPr>
          <w:bCs/>
          <w:sz w:val="24"/>
          <w:szCs w:val="24"/>
        </w:rPr>
        <w:t xml:space="preserve"> shpenzim është </w:t>
      </w:r>
      <w:r w:rsidRPr="00D009B0">
        <w:rPr>
          <w:bCs/>
          <w:i/>
          <w:sz w:val="24"/>
          <w:szCs w:val="24"/>
        </w:rPr>
        <w:t>konsideruar i pazbritshëm</w:t>
      </w:r>
      <w:r w:rsidRPr="00D009B0">
        <w:rPr>
          <w:bCs/>
          <w:sz w:val="24"/>
          <w:szCs w:val="24"/>
        </w:rPr>
        <w:t xml:space="preserve"> për efekt të përcaktimit të fitimit të tatueshëm, bazuar në nenin 20 të Ligjit nr.</w:t>
      </w:r>
      <w:r w:rsidR="00AF6BB5" w:rsidRPr="00D009B0">
        <w:rPr>
          <w:bCs/>
          <w:sz w:val="24"/>
          <w:szCs w:val="24"/>
        </w:rPr>
        <w:t xml:space="preserve"> </w:t>
      </w:r>
      <w:r w:rsidRPr="00D009B0">
        <w:rPr>
          <w:bCs/>
          <w:sz w:val="24"/>
          <w:szCs w:val="24"/>
        </w:rPr>
        <w:t>8438, datë 28.12.1998 “Për Tatimin mbi të Ardhurat” dhe paragrafin 3.5 të Udhëzimit nr. 5, datë 30.01.2006 nxjerrë për bazë dhe në zbatim të ligjit. Bazuar në nenin 68 dhe 115 të Ligjit nr. 9920, datë 19.05.2008 “Për Procedurat Tatimore në RSH” dhe Ligjin nr. 8438 dhe udhëzimeve të Ministrit të Financave në zbatim të këtyre ligjeve, efektet tatimore të kontrollit janë:</w:t>
      </w:r>
    </w:p>
    <w:p w:rsidR="00B81CCF" w:rsidRPr="00D009B0" w:rsidRDefault="00B81CCF" w:rsidP="00B81CCF">
      <w:pPr>
        <w:pStyle w:val="Header"/>
        <w:numPr>
          <w:ilvl w:val="0"/>
          <w:numId w:val="41"/>
        </w:numPr>
        <w:tabs>
          <w:tab w:val="left" w:pos="720"/>
        </w:tabs>
        <w:spacing w:line="276" w:lineRule="auto"/>
        <w:jc w:val="both"/>
        <w:rPr>
          <w:bCs/>
          <w:sz w:val="24"/>
          <w:szCs w:val="24"/>
        </w:rPr>
      </w:pPr>
      <w:r w:rsidRPr="00D009B0">
        <w:rPr>
          <w:bCs/>
          <w:sz w:val="24"/>
          <w:szCs w:val="24"/>
        </w:rPr>
        <w:t>Detyrim tatim fitimi: 15.000.000 lekë (150.000.000 lekë x 10 %)</w:t>
      </w:r>
    </w:p>
    <w:p w:rsidR="00B81CCF" w:rsidRPr="00D009B0" w:rsidRDefault="00B81CCF" w:rsidP="00B81CCF">
      <w:pPr>
        <w:pStyle w:val="Header"/>
        <w:numPr>
          <w:ilvl w:val="0"/>
          <w:numId w:val="41"/>
        </w:numPr>
        <w:tabs>
          <w:tab w:val="left" w:pos="720"/>
        </w:tabs>
        <w:spacing w:line="276" w:lineRule="auto"/>
        <w:jc w:val="both"/>
        <w:rPr>
          <w:bCs/>
          <w:sz w:val="24"/>
          <w:szCs w:val="24"/>
        </w:rPr>
      </w:pPr>
      <w:r w:rsidRPr="00D009B0">
        <w:rPr>
          <w:bCs/>
          <w:sz w:val="24"/>
          <w:szCs w:val="24"/>
        </w:rPr>
        <w:t>Gjobë: 3.750.000 lekë (15.000.000 lekë x 25 %)</w:t>
      </w:r>
    </w:p>
    <w:p w:rsidR="00B81CCF" w:rsidRPr="00D009B0" w:rsidRDefault="00B81CCF" w:rsidP="00B81CCF">
      <w:pPr>
        <w:pStyle w:val="Header"/>
        <w:tabs>
          <w:tab w:val="left" w:pos="720"/>
        </w:tabs>
        <w:spacing w:line="276" w:lineRule="auto"/>
        <w:jc w:val="both"/>
        <w:rPr>
          <w:bCs/>
          <w:sz w:val="24"/>
          <w:szCs w:val="24"/>
        </w:rPr>
      </w:pPr>
    </w:p>
    <w:p w:rsidR="00B81CCF" w:rsidRPr="00D009B0" w:rsidRDefault="00B81CCF" w:rsidP="00B81CCF">
      <w:pPr>
        <w:pStyle w:val="Header"/>
        <w:tabs>
          <w:tab w:val="left" w:pos="720"/>
        </w:tabs>
        <w:spacing w:line="276" w:lineRule="auto"/>
        <w:jc w:val="both"/>
        <w:rPr>
          <w:bCs/>
          <w:sz w:val="24"/>
          <w:szCs w:val="24"/>
        </w:rPr>
      </w:pPr>
      <w:r w:rsidRPr="00D009B0">
        <w:rPr>
          <w:bCs/>
          <w:sz w:val="24"/>
          <w:szCs w:val="24"/>
        </w:rPr>
        <w:t>Pas kontabilizimit në Sistemin Tatimor Informatik të vlerësimit të mësipërm, shoqëria është njoftuar për kamatëvonesat dhe gjobat të lindura si shkak i mospagimit në afat të detyrimit tatimor, bazuar në Ligjin nr. 9920, datë 19.05.2008 “Për Procedurat Tatimore në RSH</w:t>
      </w:r>
      <w:r w:rsidR="00AF6BB5" w:rsidRPr="00D009B0">
        <w:rPr>
          <w:bCs/>
          <w:sz w:val="24"/>
          <w:szCs w:val="24"/>
        </w:rPr>
        <w:t>”.</w:t>
      </w:r>
    </w:p>
    <w:p w:rsidR="00B81CCF" w:rsidRPr="00D009B0" w:rsidRDefault="00B81CCF" w:rsidP="00B81CCF">
      <w:pPr>
        <w:pStyle w:val="Header"/>
        <w:tabs>
          <w:tab w:val="left" w:pos="720"/>
        </w:tabs>
        <w:spacing w:line="276" w:lineRule="auto"/>
        <w:jc w:val="both"/>
        <w:rPr>
          <w:bCs/>
          <w:sz w:val="24"/>
          <w:szCs w:val="24"/>
        </w:rPr>
      </w:pPr>
    </w:p>
    <w:p w:rsidR="00B81CCF" w:rsidRPr="00D009B0" w:rsidRDefault="00B81CCF" w:rsidP="00B81CCF">
      <w:pPr>
        <w:pStyle w:val="Header"/>
        <w:tabs>
          <w:tab w:val="left" w:pos="720"/>
        </w:tabs>
        <w:spacing w:line="276" w:lineRule="auto"/>
        <w:jc w:val="both"/>
        <w:rPr>
          <w:bCs/>
          <w:sz w:val="24"/>
          <w:szCs w:val="24"/>
        </w:rPr>
      </w:pPr>
      <w:r w:rsidRPr="00D009B0">
        <w:rPr>
          <w:bCs/>
          <w:sz w:val="24"/>
          <w:szCs w:val="24"/>
        </w:rPr>
        <w:t>Shoqëria ka b</w:t>
      </w:r>
      <w:r w:rsidR="00AF6BB5" w:rsidRPr="00D009B0">
        <w:rPr>
          <w:bCs/>
          <w:sz w:val="24"/>
          <w:szCs w:val="24"/>
        </w:rPr>
        <w:t>ë</w:t>
      </w:r>
      <w:r w:rsidRPr="00D009B0">
        <w:rPr>
          <w:bCs/>
          <w:sz w:val="24"/>
          <w:szCs w:val="24"/>
        </w:rPr>
        <w:t>r</w:t>
      </w:r>
      <w:r w:rsidR="00AF6BB5" w:rsidRPr="00D009B0">
        <w:rPr>
          <w:bCs/>
          <w:sz w:val="24"/>
          <w:szCs w:val="24"/>
        </w:rPr>
        <w:t>ë ankim në</w:t>
      </w:r>
      <w:r w:rsidRPr="00D009B0">
        <w:rPr>
          <w:bCs/>
          <w:sz w:val="24"/>
          <w:szCs w:val="24"/>
        </w:rPr>
        <w:t xml:space="preserve"> Drejtorin</w:t>
      </w:r>
      <w:r w:rsidR="00AF6BB5" w:rsidRPr="00D009B0">
        <w:rPr>
          <w:bCs/>
          <w:sz w:val="24"/>
          <w:szCs w:val="24"/>
        </w:rPr>
        <w:t>ë</w:t>
      </w:r>
      <w:r w:rsidRPr="00D009B0">
        <w:rPr>
          <w:bCs/>
          <w:sz w:val="24"/>
          <w:szCs w:val="24"/>
        </w:rPr>
        <w:t xml:space="preserve"> e Apelimit Tatimor</w:t>
      </w:r>
      <w:r w:rsidR="00AF6BB5" w:rsidRPr="00D009B0">
        <w:rPr>
          <w:bCs/>
          <w:sz w:val="24"/>
          <w:szCs w:val="24"/>
        </w:rPr>
        <w:t>,</w:t>
      </w:r>
      <w:r w:rsidRPr="00D009B0">
        <w:rPr>
          <w:bCs/>
          <w:sz w:val="24"/>
          <w:szCs w:val="24"/>
        </w:rPr>
        <w:t xml:space="preserve"> duke kundërshtuar Njoftim Vlerësimit nr.</w:t>
      </w:r>
      <w:r w:rsidR="008F1325">
        <w:rPr>
          <w:bCs/>
          <w:sz w:val="24"/>
          <w:szCs w:val="24"/>
        </w:rPr>
        <w:t xml:space="preserve"> _____</w:t>
      </w:r>
      <w:r w:rsidRPr="00D009B0">
        <w:rPr>
          <w:bCs/>
          <w:sz w:val="24"/>
          <w:szCs w:val="24"/>
        </w:rPr>
        <w:t>prot, datë 17.09.2014</w:t>
      </w:r>
      <w:r w:rsidR="00AF6BB5" w:rsidRPr="00D009B0">
        <w:rPr>
          <w:bCs/>
          <w:sz w:val="24"/>
          <w:szCs w:val="24"/>
        </w:rPr>
        <w:t>,</w:t>
      </w:r>
      <w:r w:rsidR="008F1325">
        <w:rPr>
          <w:bCs/>
          <w:sz w:val="24"/>
          <w:szCs w:val="24"/>
        </w:rPr>
        <w:t xml:space="preserve"> dhe Njoftim Vlerësimit nr._____</w:t>
      </w:r>
      <w:r w:rsidRPr="00D009B0">
        <w:rPr>
          <w:bCs/>
          <w:sz w:val="24"/>
          <w:szCs w:val="24"/>
        </w:rPr>
        <w:t xml:space="preserve"> prot, datë 19.09.2014 nxjerrë nga DRT e Tatimpaguesve të Mëdhenj</w:t>
      </w:r>
      <w:r w:rsidR="00AF6BB5" w:rsidRPr="00D009B0">
        <w:rPr>
          <w:bCs/>
          <w:sz w:val="24"/>
          <w:szCs w:val="24"/>
        </w:rPr>
        <w:t>.</w:t>
      </w:r>
    </w:p>
    <w:p w:rsidR="00B81CCF" w:rsidRPr="00D009B0" w:rsidRDefault="00B81CCF" w:rsidP="00B81CCF">
      <w:pPr>
        <w:pStyle w:val="Header"/>
        <w:tabs>
          <w:tab w:val="left" w:pos="720"/>
        </w:tabs>
        <w:spacing w:line="276" w:lineRule="auto"/>
        <w:jc w:val="both"/>
        <w:rPr>
          <w:b/>
          <w:bCs/>
          <w:sz w:val="24"/>
          <w:szCs w:val="24"/>
        </w:rPr>
      </w:pPr>
      <w:r w:rsidRPr="00D009B0">
        <w:rPr>
          <w:b/>
          <w:bCs/>
          <w:sz w:val="24"/>
          <w:szCs w:val="24"/>
        </w:rPr>
        <w:t xml:space="preserve"> </w:t>
      </w:r>
    </w:p>
    <w:p w:rsidR="00B81CCF" w:rsidRPr="00D009B0" w:rsidRDefault="00B81CCF" w:rsidP="00B81CCF">
      <w:pPr>
        <w:pStyle w:val="Header"/>
        <w:tabs>
          <w:tab w:val="left" w:pos="720"/>
        </w:tabs>
        <w:spacing w:line="276" w:lineRule="auto"/>
        <w:jc w:val="both"/>
        <w:rPr>
          <w:sz w:val="24"/>
          <w:szCs w:val="24"/>
        </w:rPr>
      </w:pPr>
      <w:r w:rsidRPr="00D009B0">
        <w:rPr>
          <w:sz w:val="24"/>
          <w:szCs w:val="24"/>
        </w:rPr>
        <w:t>Detyrimet tatimore të përcaktuara në këtë akt janë si më poshtë:</w:t>
      </w:r>
    </w:p>
    <w:p w:rsidR="00B81CCF" w:rsidRPr="00D009B0" w:rsidRDefault="00B81CCF" w:rsidP="00B81CCF">
      <w:pPr>
        <w:pStyle w:val="Header"/>
        <w:tabs>
          <w:tab w:val="left" w:pos="720"/>
        </w:tabs>
        <w:spacing w:line="276" w:lineRule="auto"/>
        <w:jc w:val="both"/>
        <w:rPr>
          <w:sz w:val="24"/>
          <w:szCs w:val="24"/>
        </w:rPr>
      </w:pPr>
    </w:p>
    <w:tbl>
      <w:tblPr>
        <w:tblW w:w="9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
        <w:gridCol w:w="1503"/>
        <w:gridCol w:w="1167"/>
        <w:gridCol w:w="1375"/>
        <w:gridCol w:w="1710"/>
        <w:gridCol w:w="1348"/>
        <w:gridCol w:w="1352"/>
      </w:tblGrid>
      <w:tr w:rsidR="00B81CCF" w:rsidRPr="00D009B0" w:rsidTr="0088651D">
        <w:tc>
          <w:tcPr>
            <w:tcW w:w="580" w:type="dxa"/>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Nr.</w:t>
            </w:r>
          </w:p>
        </w:tc>
        <w:tc>
          <w:tcPr>
            <w:tcW w:w="1503" w:type="dxa"/>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Tatimi</w:t>
            </w:r>
          </w:p>
        </w:tc>
        <w:tc>
          <w:tcPr>
            <w:tcW w:w="1167" w:type="dxa"/>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Periudha</w:t>
            </w:r>
          </w:p>
        </w:tc>
        <w:tc>
          <w:tcPr>
            <w:tcW w:w="1375" w:type="dxa"/>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Detyrim</w:t>
            </w:r>
          </w:p>
        </w:tc>
        <w:tc>
          <w:tcPr>
            <w:tcW w:w="1710" w:type="dxa"/>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Kamatëvonesë</w:t>
            </w:r>
          </w:p>
        </w:tc>
        <w:tc>
          <w:tcPr>
            <w:tcW w:w="1348" w:type="dxa"/>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 xml:space="preserve">Gjobë </w:t>
            </w:r>
          </w:p>
        </w:tc>
        <w:tc>
          <w:tcPr>
            <w:tcW w:w="1352" w:type="dxa"/>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Gjobë STI</w:t>
            </w:r>
          </w:p>
        </w:tc>
      </w:tr>
      <w:tr w:rsidR="00B81CCF" w:rsidRPr="00D009B0" w:rsidTr="0088651D">
        <w:tc>
          <w:tcPr>
            <w:tcW w:w="580"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1</w:t>
            </w:r>
          </w:p>
        </w:tc>
        <w:tc>
          <w:tcPr>
            <w:tcW w:w="1503"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TVSH</w:t>
            </w:r>
          </w:p>
        </w:tc>
        <w:tc>
          <w:tcPr>
            <w:tcW w:w="1167"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2014/04</w:t>
            </w:r>
          </w:p>
        </w:tc>
        <w:tc>
          <w:tcPr>
            <w:tcW w:w="1375"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117.276</w:t>
            </w:r>
          </w:p>
        </w:tc>
        <w:tc>
          <w:tcPr>
            <w:tcW w:w="1710"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3.236</w:t>
            </w:r>
          </w:p>
        </w:tc>
        <w:tc>
          <w:tcPr>
            <w:tcW w:w="1348"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117.276</w:t>
            </w:r>
          </w:p>
        </w:tc>
        <w:tc>
          <w:tcPr>
            <w:tcW w:w="1352"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29.319</w:t>
            </w:r>
          </w:p>
        </w:tc>
      </w:tr>
      <w:tr w:rsidR="00B81CCF" w:rsidRPr="00D009B0" w:rsidTr="0088651D">
        <w:tc>
          <w:tcPr>
            <w:tcW w:w="580"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lastRenderedPageBreak/>
              <w:t>2</w:t>
            </w:r>
          </w:p>
        </w:tc>
        <w:tc>
          <w:tcPr>
            <w:tcW w:w="1503"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Tatim fitimi</w:t>
            </w:r>
          </w:p>
        </w:tc>
        <w:tc>
          <w:tcPr>
            <w:tcW w:w="1167"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2013</w:t>
            </w:r>
          </w:p>
        </w:tc>
        <w:tc>
          <w:tcPr>
            <w:tcW w:w="1375"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15.126.415</w:t>
            </w:r>
          </w:p>
        </w:tc>
        <w:tc>
          <w:tcPr>
            <w:tcW w:w="1710"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578.743</w:t>
            </w:r>
          </w:p>
        </w:tc>
        <w:tc>
          <w:tcPr>
            <w:tcW w:w="1348"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3.781.604</w:t>
            </w:r>
          </w:p>
        </w:tc>
        <w:tc>
          <w:tcPr>
            <w:tcW w:w="1352"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4.176.462</w:t>
            </w:r>
          </w:p>
        </w:tc>
      </w:tr>
      <w:tr w:rsidR="00B81CCF" w:rsidRPr="00D009B0" w:rsidTr="0088651D">
        <w:tc>
          <w:tcPr>
            <w:tcW w:w="580"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3</w:t>
            </w:r>
          </w:p>
        </w:tc>
        <w:tc>
          <w:tcPr>
            <w:tcW w:w="1503"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Tatim fitimi</w:t>
            </w:r>
          </w:p>
        </w:tc>
        <w:tc>
          <w:tcPr>
            <w:tcW w:w="1167"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2014/04</w:t>
            </w:r>
          </w:p>
        </w:tc>
        <w:tc>
          <w:tcPr>
            <w:tcW w:w="1375" w:type="dxa"/>
          </w:tcPr>
          <w:p w:rsidR="00B81CCF" w:rsidRPr="00D009B0" w:rsidRDefault="00B81CCF" w:rsidP="0088651D">
            <w:pPr>
              <w:pStyle w:val="Header"/>
              <w:tabs>
                <w:tab w:val="left" w:pos="720"/>
              </w:tabs>
              <w:spacing w:line="276" w:lineRule="auto"/>
              <w:jc w:val="both"/>
              <w:rPr>
                <w:sz w:val="24"/>
                <w:szCs w:val="24"/>
              </w:rPr>
            </w:pPr>
          </w:p>
        </w:tc>
        <w:tc>
          <w:tcPr>
            <w:tcW w:w="1710" w:type="dxa"/>
          </w:tcPr>
          <w:p w:rsidR="00B81CCF" w:rsidRPr="00D009B0" w:rsidRDefault="00B81CCF" w:rsidP="0088651D">
            <w:pPr>
              <w:pStyle w:val="Header"/>
              <w:tabs>
                <w:tab w:val="left" w:pos="720"/>
              </w:tabs>
              <w:spacing w:line="276" w:lineRule="auto"/>
              <w:jc w:val="both"/>
              <w:rPr>
                <w:sz w:val="24"/>
                <w:szCs w:val="24"/>
              </w:rPr>
            </w:pPr>
          </w:p>
        </w:tc>
        <w:tc>
          <w:tcPr>
            <w:tcW w:w="1348" w:type="dxa"/>
          </w:tcPr>
          <w:p w:rsidR="00B81CCF" w:rsidRPr="00D009B0" w:rsidRDefault="00B81CCF" w:rsidP="0088651D">
            <w:pPr>
              <w:pStyle w:val="Header"/>
              <w:tabs>
                <w:tab w:val="left" w:pos="720"/>
              </w:tabs>
              <w:spacing w:line="276" w:lineRule="auto"/>
              <w:jc w:val="both"/>
              <w:rPr>
                <w:sz w:val="24"/>
                <w:szCs w:val="24"/>
              </w:rPr>
            </w:pPr>
            <w:r w:rsidRPr="00D009B0">
              <w:rPr>
                <w:sz w:val="24"/>
                <w:szCs w:val="24"/>
              </w:rPr>
              <w:t>87.957</w:t>
            </w:r>
          </w:p>
        </w:tc>
        <w:tc>
          <w:tcPr>
            <w:tcW w:w="1352" w:type="dxa"/>
          </w:tcPr>
          <w:p w:rsidR="00B81CCF" w:rsidRPr="00D009B0" w:rsidRDefault="00B81CCF" w:rsidP="0088651D">
            <w:pPr>
              <w:pStyle w:val="Header"/>
              <w:tabs>
                <w:tab w:val="left" w:pos="720"/>
              </w:tabs>
              <w:spacing w:line="276" w:lineRule="auto"/>
              <w:jc w:val="both"/>
              <w:rPr>
                <w:sz w:val="24"/>
                <w:szCs w:val="24"/>
              </w:rPr>
            </w:pPr>
          </w:p>
        </w:tc>
      </w:tr>
      <w:tr w:rsidR="00B81CCF" w:rsidRPr="00D009B0" w:rsidTr="0088651D">
        <w:tc>
          <w:tcPr>
            <w:tcW w:w="580" w:type="dxa"/>
          </w:tcPr>
          <w:p w:rsidR="00B81CCF" w:rsidRPr="00D009B0" w:rsidRDefault="00B81CCF" w:rsidP="0088651D">
            <w:pPr>
              <w:pStyle w:val="Header"/>
              <w:tabs>
                <w:tab w:val="left" w:pos="720"/>
              </w:tabs>
              <w:spacing w:line="276" w:lineRule="auto"/>
              <w:jc w:val="both"/>
              <w:rPr>
                <w:b/>
                <w:sz w:val="24"/>
                <w:szCs w:val="24"/>
              </w:rPr>
            </w:pPr>
          </w:p>
        </w:tc>
        <w:tc>
          <w:tcPr>
            <w:tcW w:w="2670" w:type="dxa"/>
            <w:gridSpan w:val="2"/>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Shuma</w:t>
            </w:r>
          </w:p>
        </w:tc>
        <w:tc>
          <w:tcPr>
            <w:tcW w:w="5785" w:type="dxa"/>
            <w:gridSpan w:val="4"/>
          </w:tcPr>
          <w:p w:rsidR="00B81CCF" w:rsidRPr="00D009B0" w:rsidRDefault="00B81CCF" w:rsidP="0088651D">
            <w:pPr>
              <w:pStyle w:val="Header"/>
              <w:tabs>
                <w:tab w:val="left" w:pos="720"/>
              </w:tabs>
              <w:spacing w:line="276" w:lineRule="auto"/>
              <w:jc w:val="both"/>
              <w:rPr>
                <w:b/>
                <w:sz w:val="24"/>
                <w:szCs w:val="24"/>
              </w:rPr>
            </w:pPr>
            <w:r w:rsidRPr="00D009B0">
              <w:rPr>
                <w:b/>
                <w:sz w:val="24"/>
                <w:szCs w:val="24"/>
              </w:rPr>
              <w:t>24.018.288</w:t>
            </w:r>
          </w:p>
        </w:tc>
      </w:tr>
    </w:tbl>
    <w:p w:rsidR="00B81CCF" w:rsidRPr="00D009B0" w:rsidRDefault="00B81CCF" w:rsidP="00B81CCF">
      <w:pPr>
        <w:spacing w:line="276" w:lineRule="auto"/>
        <w:jc w:val="both"/>
        <w:rPr>
          <w:sz w:val="24"/>
          <w:szCs w:val="24"/>
        </w:rPr>
      </w:pPr>
    </w:p>
    <w:p w:rsidR="00B81CCF" w:rsidRPr="00D009B0" w:rsidRDefault="00B81CCF" w:rsidP="00B81CCF">
      <w:pPr>
        <w:pStyle w:val="Header"/>
        <w:tabs>
          <w:tab w:val="left" w:pos="720"/>
        </w:tabs>
        <w:spacing w:line="276" w:lineRule="auto"/>
        <w:jc w:val="both"/>
        <w:rPr>
          <w:sz w:val="24"/>
          <w:szCs w:val="24"/>
        </w:rPr>
      </w:pPr>
      <w:r w:rsidRPr="00D009B0">
        <w:rPr>
          <w:bCs/>
          <w:sz w:val="24"/>
          <w:szCs w:val="24"/>
        </w:rPr>
        <w:t xml:space="preserve">Detyrimi tatimor i ankimuar nga shoqëria është tatimi mbi fitimin i vitit 2013 në shumën 15.000.000 lekë si dhe kamatëvonesat e gjobat në lidhje me këtë tatim. </w:t>
      </w:r>
      <w:r w:rsidRPr="00D009B0">
        <w:rPr>
          <w:sz w:val="24"/>
          <w:szCs w:val="24"/>
        </w:rPr>
        <w:t>Drejtoria e Apelimit Tatimor, pas shqyrtimit të pretendimeve të shoqërisë</w:t>
      </w:r>
      <w:r w:rsidR="00AF6BB5" w:rsidRPr="00D009B0">
        <w:rPr>
          <w:sz w:val="24"/>
          <w:szCs w:val="24"/>
        </w:rPr>
        <w:t>,</w:t>
      </w:r>
      <w:r w:rsidRPr="00D009B0">
        <w:rPr>
          <w:sz w:val="24"/>
          <w:szCs w:val="24"/>
        </w:rPr>
        <w:t xml:space="preserve"> dhe të dhënave bashkëlidhur ankimit, e konsideron të drejtë vlerësimin e kryer dhe e ka rrëzuar ankimin e shoqërisë.</w:t>
      </w:r>
    </w:p>
    <w:p w:rsidR="00B81CCF" w:rsidRPr="00D009B0" w:rsidRDefault="00B81CCF" w:rsidP="00B81CCF">
      <w:pPr>
        <w:pStyle w:val="Header"/>
        <w:tabs>
          <w:tab w:val="left" w:pos="720"/>
        </w:tabs>
        <w:spacing w:line="276" w:lineRule="auto"/>
        <w:jc w:val="both"/>
        <w:rPr>
          <w:sz w:val="24"/>
          <w:szCs w:val="24"/>
        </w:rPr>
      </w:pPr>
    </w:p>
    <w:p w:rsidR="00B81CCF" w:rsidRPr="00D009B0" w:rsidRDefault="00950893" w:rsidP="00B81CCF">
      <w:pPr>
        <w:spacing w:line="276" w:lineRule="auto"/>
        <w:jc w:val="both"/>
        <w:rPr>
          <w:sz w:val="24"/>
          <w:szCs w:val="24"/>
          <w:lang w:val="sq-AL"/>
        </w:rPr>
      </w:pPr>
      <w:r w:rsidRPr="00D009B0">
        <w:rPr>
          <w:sz w:val="24"/>
          <w:szCs w:val="24"/>
        </w:rPr>
        <w:t>Shoqë</w:t>
      </w:r>
      <w:r w:rsidR="00B81CCF" w:rsidRPr="00D009B0">
        <w:rPr>
          <w:sz w:val="24"/>
          <w:szCs w:val="24"/>
        </w:rPr>
        <w:t xml:space="preserve">ria i </w:t>
      </w:r>
      <w:r w:rsidR="00B81CCF" w:rsidRPr="00D009B0">
        <w:rPr>
          <w:bCs/>
          <w:sz w:val="24"/>
          <w:szCs w:val="24"/>
        </w:rPr>
        <w:t xml:space="preserve">është </w:t>
      </w:r>
      <w:r w:rsidR="00B81CCF" w:rsidRPr="00D009B0">
        <w:rPr>
          <w:sz w:val="24"/>
          <w:szCs w:val="24"/>
        </w:rPr>
        <w:t>drejtuar gjykatë</w:t>
      </w:r>
      <w:r w:rsidR="00AF6BB5" w:rsidRPr="00D009B0">
        <w:rPr>
          <w:sz w:val="24"/>
          <w:szCs w:val="24"/>
        </w:rPr>
        <w:t>s duke kë</w:t>
      </w:r>
      <w:r w:rsidR="00B81CCF" w:rsidRPr="00D009B0">
        <w:rPr>
          <w:sz w:val="24"/>
          <w:szCs w:val="24"/>
        </w:rPr>
        <w:t xml:space="preserve">rkuar </w:t>
      </w:r>
      <w:r w:rsidR="00B81CCF" w:rsidRPr="00D009B0">
        <w:rPr>
          <w:sz w:val="24"/>
          <w:szCs w:val="24"/>
          <w:lang w:val="sq-AL"/>
        </w:rPr>
        <w:t xml:space="preserve">shfuqizimin e pjesshëm </w:t>
      </w:r>
      <w:r w:rsidR="008F1325">
        <w:rPr>
          <w:bCs/>
          <w:sz w:val="24"/>
          <w:szCs w:val="24"/>
        </w:rPr>
        <w:t>Njoftim Vlerësimit nr.___</w:t>
      </w:r>
      <w:r w:rsidR="00AF6BB5" w:rsidRPr="00D009B0">
        <w:rPr>
          <w:bCs/>
          <w:sz w:val="24"/>
          <w:szCs w:val="24"/>
        </w:rPr>
        <w:t xml:space="preserve"> </w:t>
      </w:r>
      <w:r w:rsidR="00B81CCF" w:rsidRPr="00D009B0">
        <w:rPr>
          <w:bCs/>
          <w:sz w:val="24"/>
          <w:szCs w:val="24"/>
        </w:rPr>
        <w:t>prot, datë 17.09.</w:t>
      </w:r>
      <w:r w:rsidR="008F1325">
        <w:rPr>
          <w:bCs/>
          <w:sz w:val="24"/>
          <w:szCs w:val="24"/>
        </w:rPr>
        <w:t>2014 dhe Njoftim Vlerësimit nr.___</w:t>
      </w:r>
      <w:r w:rsidR="00B81CCF" w:rsidRPr="00D009B0">
        <w:rPr>
          <w:bCs/>
          <w:sz w:val="24"/>
          <w:szCs w:val="24"/>
        </w:rPr>
        <w:t xml:space="preserve"> prot, datë 19.09.2014 nxjerrë nga DRT e Tatimpaguesve të Mëdhenj</w:t>
      </w:r>
      <w:r w:rsidR="00B81CCF" w:rsidRPr="00D009B0">
        <w:rPr>
          <w:sz w:val="24"/>
          <w:szCs w:val="24"/>
          <w:lang w:val="sq-AL"/>
        </w:rPr>
        <w:t>, Tiranë dhe të Vendimit nr.</w:t>
      </w:r>
      <w:r w:rsidR="008F1325">
        <w:rPr>
          <w:sz w:val="24"/>
          <w:szCs w:val="24"/>
          <w:lang w:val="sq-AL"/>
        </w:rPr>
        <w:t>___</w:t>
      </w:r>
      <w:r w:rsidR="00DB2011" w:rsidRPr="00D009B0">
        <w:rPr>
          <w:sz w:val="24"/>
          <w:szCs w:val="24"/>
          <w:lang w:val="sq-AL"/>
        </w:rPr>
        <w:t xml:space="preserve"> </w:t>
      </w:r>
      <w:r w:rsidR="008F1325">
        <w:rPr>
          <w:sz w:val="24"/>
          <w:szCs w:val="24"/>
          <w:lang w:val="sq-AL"/>
        </w:rPr>
        <w:t>prot.</w:t>
      </w:r>
      <w:r w:rsidR="00DB2011" w:rsidRPr="00D009B0">
        <w:rPr>
          <w:sz w:val="24"/>
          <w:szCs w:val="24"/>
          <w:lang w:val="sq-AL"/>
        </w:rPr>
        <w:t>, datë</w:t>
      </w:r>
      <w:r w:rsidR="00B81CCF" w:rsidRPr="00D009B0">
        <w:rPr>
          <w:sz w:val="24"/>
          <w:szCs w:val="24"/>
          <w:lang w:val="sq-AL"/>
        </w:rPr>
        <w:t xml:space="preserve"> 19.09.2014 të </w:t>
      </w:r>
      <w:r w:rsidR="00DB2011" w:rsidRPr="00D009B0">
        <w:rPr>
          <w:sz w:val="24"/>
          <w:szCs w:val="24"/>
          <w:lang w:val="sq-AL"/>
        </w:rPr>
        <w:t>Drejtorisë së</w:t>
      </w:r>
      <w:r w:rsidR="00B81CCF" w:rsidRPr="00D009B0">
        <w:rPr>
          <w:sz w:val="24"/>
          <w:szCs w:val="24"/>
          <w:lang w:val="sq-AL"/>
        </w:rPr>
        <w:t xml:space="preserve"> Apelimit Tatimor</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b/>
          <w:sz w:val="24"/>
          <w:szCs w:val="24"/>
        </w:rPr>
        <w:t xml:space="preserve">Vlerësimi i Gjykatës: </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bCs/>
          <w:sz w:val="24"/>
          <w:szCs w:val="24"/>
        </w:rPr>
        <w:t xml:space="preserve">Në përfundim të procesit, Gjykata vendosi </w:t>
      </w:r>
      <w:r w:rsidRPr="00D009B0">
        <w:rPr>
          <w:sz w:val="24"/>
          <w:szCs w:val="24"/>
        </w:rPr>
        <w:t xml:space="preserve">pranimin e kërkesë – padisë, me objekt </w:t>
      </w:r>
      <w:r w:rsidRPr="00D009B0">
        <w:rPr>
          <w:sz w:val="24"/>
          <w:szCs w:val="24"/>
          <w:lang w:val="sq-AL"/>
        </w:rPr>
        <w:t xml:space="preserve">shfuqizimin e pjesshëm të </w:t>
      </w:r>
      <w:r w:rsidRPr="00D009B0">
        <w:rPr>
          <w:bCs/>
          <w:sz w:val="24"/>
          <w:szCs w:val="24"/>
        </w:rPr>
        <w:t>Njoftim Vlerësimit nr.</w:t>
      </w:r>
      <w:r w:rsidR="008F1325">
        <w:rPr>
          <w:bCs/>
          <w:sz w:val="24"/>
          <w:szCs w:val="24"/>
        </w:rPr>
        <w:t xml:space="preserve"> __</w:t>
      </w:r>
      <w:r w:rsidRPr="00D009B0">
        <w:rPr>
          <w:bCs/>
          <w:sz w:val="24"/>
          <w:szCs w:val="24"/>
        </w:rPr>
        <w:t xml:space="preserve"> </w:t>
      </w:r>
      <w:proofErr w:type="gramStart"/>
      <w:r w:rsidRPr="00D009B0">
        <w:rPr>
          <w:bCs/>
          <w:sz w:val="24"/>
          <w:szCs w:val="24"/>
        </w:rPr>
        <w:t>prot</w:t>
      </w:r>
      <w:proofErr w:type="gramEnd"/>
      <w:r w:rsidRPr="00D009B0">
        <w:rPr>
          <w:bCs/>
          <w:sz w:val="24"/>
          <w:szCs w:val="24"/>
        </w:rPr>
        <w:t>, datë 17.09.2014</w:t>
      </w:r>
      <w:r w:rsidR="00DB2011" w:rsidRPr="00D009B0">
        <w:rPr>
          <w:bCs/>
          <w:sz w:val="24"/>
          <w:szCs w:val="24"/>
        </w:rPr>
        <w:t>,</w:t>
      </w:r>
      <w:r w:rsidRPr="00D009B0">
        <w:rPr>
          <w:bCs/>
          <w:sz w:val="24"/>
          <w:szCs w:val="24"/>
        </w:rPr>
        <w:t xml:space="preserve"> dhe Njoftim Vlerësimit nr. </w:t>
      </w:r>
      <w:r w:rsidR="008F1325">
        <w:rPr>
          <w:bCs/>
          <w:sz w:val="24"/>
          <w:szCs w:val="24"/>
        </w:rPr>
        <w:t>__</w:t>
      </w:r>
      <w:r w:rsidRPr="00D009B0">
        <w:rPr>
          <w:bCs/>
          <w:sz w:val="24"/>
          <w:szCs w:val="24"/>
        </w:rPr>
        <w:t xml:space="preserve"> </w:t>
      </w:r>
      <w:proofErr w:type="gramStart"/>
      <w:r w:rsidRPr="00D009B0">
        <w:rPr>
          <w:bCs/>
          <w:sz w:val="24"/>
          <w:szCs w:val="24"/>
        </w:rPr>
        <w:t>prot</w:t>
      </w:r>
      <w:proofErr w:type="gramEnd"/>
      <w:r w:rsidRPr="00D009B0">
        <w:rPr>
          <w:bCs/>
          <w:sz w:val="24"/>
          <w:szCs w:val="24"/>
        </w:rPr>
        <w:t>, datë 19.09.2014 të Drejtorisë së Tatimpaguesve të Mëdhenj</w:t>
      </w:r>
      <w:r w:rsidRPr="00D009B0">
        <w:rPr>
          <w:sz w:val="24"/>
          <w:szCs w:val="24"/>
          <w:lang w:val="sq-AL"/>
        </w:rPr>
        <w:t>, Tiranë dhe të Vendimit nr.</w:t>
      </w:r>
      <w:r w:rsidR="008F1325">
        <w:rPr>
          <w:sz w:val="24"/>
          <w:szCs w:val="24"/>
          <w:lang w:val="sq-AL"/>
        </w:rPr>
        <w:t>___</w:t>
      </w:r>
      <w:r w:rsidR="00DB2011" w:rsidRPr="00D009B0">
        <w:rPr>
          <w:sz w:val="24"/>
          <w:szCs w:val="24"/>
          <w:lang w:val="sq-AL"/>
        </w:rPr>
        <w:t xml:space="preserve"> prot.</w:t>
      </w:r>
      <w:r w:rsidRPr="00D009B0">
        <w:rPr>
          <w:sz w:val="24"/>
          <w:szCs w:val="24"/>
          <w:lang w:val="sq-AL"/>
        </w:rPr>
        <w:t>, datë 19.09.2014 të Drejtorise së Apelimit Tatimor</w:t>
      </w:r>
      <w:r w:rsidR="00DB2011" w:rsidRPr="00D009B0">
        <w:rPr>
          <w:sz w:val="24"/>
          <w:szCs w:val="24"/>
          <w:lang w:val="sq-AL"/>
        </w:rPr>
        <w:t>,</w:t>
      </w:r>
      <w:r w:rsidRPr="00D009B0">
        <w:rPr>
          <w:sz w:val="24"/>
          <w:szCs w:val="24"/>
          <w:lang w:val="sq-AL"/>
        </w:rPr>
        <w:t xml:space="preserve"> me arsyetimin se e gjen të bazuar ne prova dhe n</w:t>
      </w:r>
      <w:r w:rsidR="00DB2011" w:rsidRPr="00D009B0">
        <w:rPr>
          <w:sz w:val="24"/>
          <w:szCs w:val="24"/>
          <w:lang w:val="sq-AL"/>
        </w:rPr>
        <w:t>ë</w:t>
      </w:r>
      <w:r w:rsidRPr="00D009B0">
        <w:rPr>
          <w:sz w:val="24"/>
          <w:szCs w:val="24"/>
          <w:lang w:val="sq-AL"/>
        </w:rPr>
        <w:t xml:space="preserve"> ligj.</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sz w:val="24"/>
          <w:szCs w:val="24"/>
          <w:lang w:val="sq-AL"/>
        </w:rPr>
        <w:t>Ky vendim është lënë në fuqi nga Gjykata Admin</w:t>
      </w:r>
      <w:r w:rsidR="00DB2011" w:rsidRPr="00D009B0">
        <w:rPr>
          <w:sz w:val="24"/>
          <w:szCs w:val="24"/>
          <w:lang w:val="sq-AL"/>
        </w:rPr>
        <w:t>istrative e Apelit me Vendimin n</w:t>
      </w:r>
      <w:r w:rsidRPr="00D009B0">
        <w:rPr>
          <w:sz w:val="24"/>
          <w:szCs w:val="24"/>
          <w:lang w:val="sq-AL"/>
        </w:rPr>
        <w:t>r.</w:t>
      </w:r>
      <w:r w:rsidR="00DB2011" w:rsidRPr="00D009B0">
        <w:rPr>
          <w:sz w:val="24"/>
          <w:szCs w:val="24"/>
          <w:lang w:val="sq-AL"/>
        </w:rPr>
        <w:t xml:space="preserve"> xxx,</w:t>
      </w:r>
      <w:r w:rsidRPr="00D009B0">
        <w:rPr>
          <w:sz w:val="24"/>
          <w:szCs w:val="24"/>
          <w:lang w:val="sq-AL"/>
        </w:rPr>
        <w:t xml:space="preserve"> datë 17.04.2018 duke vlerësuar në mënyrë të përmbledhur si më poshtë vijon:</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Shpërblimi i dh</w:t>
      </w:r>
      <w:r w:rsidR="00DB2011" w:rsidRPr="00D009B0">
        <w:rPr>
          <w:sz w:val="24"/>
          <w:szCs w:val="24"/>
          <w:lang w:val="sq-AL"/>
        </w:rPr>
        <w:t>ënë administratorit të shoqërisë</w:t>
      </w:r>
      <w:r w:rsidRPr="00D009B0">
        <w:rPr>
          <w:sz w:val="24"/>
          <w:szCs w:val="24"/>
          <w:lang w:val="sq-AL"/>
        </w:rPr>
        <w:t xml:space="preserve"> duhet të vlerësohet si shpenzim i njohur</w:t>
      </w:r>
      <w:r w:rsidR="00DB2011" w:rsidRPr="00D009B0">
        <w:rPr>
          <w:sz w:val="24"/>
          <w:szCs w:val="24"/>
          <w:lang w:val="sq-AL"/>
        </w:rPr>
        <w:t>,</w:t>
      </w:r>
      <w:r w:rsidRPr="00D009B0">
        <w:rPr>
          <w:sz w:val="24"/>
          <w:szCs w:val="24"/>
          <w:lang w:val="sq-AL"/>
        </w:rPr>
        <w:t xml:space="preserve"> pasi i plotëson ku</w:t>
      </w:r>
      <w:r w:rsidR="00DB2011" w:rsidRPr="00D009B0">
        <w:rPr>
          <w:sz w:val="24"/>
          <w:szCs w:val="24"/>
          <w:lang w:val="sq-AL"/>
        </w:rPr>
        <w:t>shtet ligjore të parashikuara në praragrafin 3.5 të Udhë</w:t>
      </w:r>
      <w:r w:rsidRPr="00D009B0">
        <w:rPr>
          <w:sz w:val="24"/>
          <w:szCs w:val="24"/>
          <w:lang w:val="sq-AL"/>
        </w:rPr>
        <w:t>zimin Nr.5/2006.</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Shpërblimi i dhënë administratorit të shoqërisë në shumën 150.000.000 lekë</w:t>
      </w:r>
      <w:r w:rsidR="00DB2011" w:rsidRPr="00D009B0">
        <w:rPr>
          <w:sz w:val="24"/>
          <w:szCs w:val="24"/>
          <w:lang w:val="sq-AL"/>
        </w:rPr>
        <w:t>,</w:t>
      </w:r>
      <w:r w:rsidRPr="00D009B0">
        <w:rPr>
          <w:sz w:val="24"/>
          <w:szCs w:val="24"/>
          <w:lang w:val="sq-AL"/>
        </w:rPr>
        <w:t xml:space="preserve"> është në interes të drejtpërdrejtë të vep</w:t>
      </w:r>
      <w:r w:rsidR="00DB2011" w:rsidRPr="00D009B0">
        <w:rPr>
          <w:sz w:val="24"/>
          <w:szCs w:val="24"/>
          <w:lang w:val="sq-AL"/>
        </w:rPr>
        <w:t>rimtarisë ekonomike të shoqërisë</w:t>
      </w:r>
      <w:r w:rsidRPr="00D009B0">
        <w:rPr>
          <w:sz w:val="24"/>
          <w:szCs w:val="24"/>
          <w:lang w:val="sq-AL"/>
        </w:rPr>
        <w:t xml:space="preserve"> dhe konkretisht të sigurimit të të ardhurave.</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Shoqëria për periudhën e</w:t>
      </w:r>
      <w:r w:rsidR="00DB2011" w:rsidRPr="00D009B0">
        <w:rPr>
          <w:sz w:val="24"/>
          <w:szCs w:val="24"/>
          <w:lang w:val="sq-AL"/>
        </w:rPr>
        <w:t xml:space="preserve"> </w:t>
      </w:r>
      <w:r w:rsidRPr="00D009B0">
        <w:rPr>
          <w:sz w:val="24"/>
          <w:szCs w:val="24"/>
          <w:lang w:val="sq-AL"/>
        </w:rPr>
        <w:t>kontrolluar administrohej nga Z.Gentian Sula</w:t>
      </w:r>
      <w:r w:rsidR="00DB2011" w:rsidRPr="00D009B0">
        <w:rPr>
          <w:sz w:val="24"/>
          <w:szCs w:val="24"/>
          <w:lang w:val="sq-AL"/>
        </w:rPr>
        <w:t>,</w:t>
      </w:r>
      <w:r w:rsidRPr="00D009B0">
        <w:rPr>
          <w:sz w:val="24"/>
          <w:szCs w:val="24"/>
          <w:lang w:val="sq-AL"/>
        </w:rPr>
        <w:t xml:space="preserve"> i cili kryente dhe funksionin e Drejtorit të Përgjithshmëm dhe të Menaxherit të Shitjeve. Nën drejtimin e tij shoqëria ka pasur një performancë shumë më të mirë</w:t>
      </w:r>
      <w:r w:rsidR="00DB2011" w:rsidRPr="00D009B0">
        <w:rPr>
          <w:sz w:val="24"/>
          <w:szCs w:val="24"/>
          <w:lang w:val="sq-AL"/>
        </w:rPr>
        <w:t>,</w:t>
      </w:r>
      <w:r w:rsidRPr="00D009B0">
        <w:rPr>
          <w:sz w:val="24"/>
          <w:szCs w:val="24"/>
          <w:lang w:val="sq-AL"/>
        </w:rPr>
        <w:t xml:space="preserve"> në dre</w:t>
      </w:r>
      <w:r w:rsidR="00DB2011" w:rsidRPr="00D009B0">
        <w:rPr>
          <w:sz w:val="24"/>
          <w:szCs w:val="24"/>
          <w:lang w:val="sq-AL"/>
        </w:rPr>
        <w:t>jtim të rezultave e pasqyruar në</w:t>
      </w:r>
      <w:r w:rsidRPr="00D009B0">
        <w:rPr>
          <w:sz w:val="24"/>
          <w:szCs w:val="24"/>
          <w:lang w:val="sq-AL"/>
        </w:rPr>
        <w:t xml:space="preserve"> vitet ushtrimore 2010, 2011, 2012 dhe 2013. Ne vitin 2013 shoqëria ka arritur të ardhurat më të mëdha në historikun e saj, prej 1 miliard e 129 milion </w:t>
      </w:r>
      <w:r w:rsidR="00DB2011" w:rsidRPr="00D009B0">
        <w:rPr>
          <w:sz w:val="24"/>
          <w:szCs w:val="24"/>
          <w:lang w:val="sq-AL"/>
        </w:rPr>
        <w:t>lekë</w:t>
      </w:r>
      <w:r w:rsidRPr="00D009B0">
        <w:rPr>
          <w:sz w:val="24"/>
          <w:szCs w:val="24"/>
          <w:lang w:val="sq-AL"/>
        </w:rPr>
        <w:t xml:space="preserve"> dhe një numër mesatar të punësuarisht prej 161 persona</w:t>
      </w:r>
      <w:r w:rsidR="00DB2011" w:rsidRPr="00D009B0">
        <w:rPr>
          <w:sz w:val="24"/>
          <w:szCs w:val="24"/>
          <w:lang w:val="sq-AL"/>
        </w:rPr>
        <w:t>sh</w:t>
      </w:r>
      <w:r w:rsidRPr="00D009B0">
        <w:rPr>
          <w:sz w:val="24"/>
          <w:szCs w:val="24"/>
          <w:lang w:val="sq-AL"/>
        </w:rPr>
        <w:t>.</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Gjykata Vlerëson së ky shpërblim ështe</w:t>
      </w:r>
      <w:r w:rsidR="00DB2011" w:rsidRPr="00D009B0">
        <w:rPr>
          <w:sz w:val="24"/>
          <w:szCs w:val="24"/>
          <w:lang w:val="sq-AL"/>
        </w:rPr>
        <w:t xml:space="preserve"> i bazuar dhe në Kodin e Punës, n</w:t>
      </w:r>
      <w:r w:rsidRPr="00D009B0">
        <w:rPr>
          <w:sz w:val="24"/>
          <w:szCs w:val="24"/>
          <w:lang w:val="sq-AL"/>
        </w:rPr>
        <w:t>eni 109 e vijues</w:t>
      </w:r>
      <w:r w:rsidR="00DB2011" w:rsidRPr="00D009B0">
        <w:rPr>
          <w:sz w:val="24"/>
          <w:szCs w:val="24"/>
          <w:lang w:val="sq-AL"/>
        </w:rPr>
        <w:t>,</w:t>
      </w:r>
      <w:r w:rsidRPr="00D009B0">
        <w:rPr>
          <w:sz w:val="24"/>
          <w:szCs w:val="24"/>
          <w:lang w:val="sq-AL"/>
        </w:rPr>
        <w:t xml:space="preserve"> por edhe në Ligjin </w:t>
      </w:r>
      <w:r w:rsidR="00DB2011" w:rsidRPr="00D009B0">
        <w:rPr>
          <w:sz w:val="24"/>
          <w:szCs w:val="24"/>
          <w:lang w:val="sq-AL"/>
        </w:rPr>
        <w:t xml:space="preserve">nr. </w:t>
      </w:r>
      <w:r w:rsidRPr="00D009B0">
        <w:rPr>
          <w:sz w:val="24"/>
          <w:szCs w:val="24"/>
          <w:lang w:val="sq-AL"/>
        </w:rPr>
        <w:t>9901 “Për Tregëtarët dhe Shoqëritë Tregëtare”</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Gjykata Vlerëson se nuk ka ndalim ligjor që ortekët e shoqërise të emërohen dhe administratorë të saj.</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Puna e kryer</w:t>
      </w:r>
      <w:r w:rsidR="00DB2011" w:rsidRPr="00D009B0">
        <w:rPr>
          <w:sz w:val="24"/>
          <w:szCs w:val="24"/>
          <w:lang w:val="sq-AL"/>
        </w:rPr>
        <w:t xml:space="preserve"> </w:t>
      </w:r>
      <w:r w:rsidRPr="00D009B0">
        <w:rPr>
          <w:sz w:val="24"/>
          <w:szCs w:val="24"/>
          <w:lang w:val="sq-AL"/>
        </w:rPr>
        <w:t>nga administratori</w:t>
      </w:r>
      <w:r w:rsidR="00DB2011" w:rsidRPr="00D009B0">
        <w:rPr>
          <w:sz w:val="24"/>
          <w:szCs w:val="24"/>
          <w:lang w:val="sq-AL"/>
        </w:rPr>
        <w:t>,</w:t>
      </w:r>
      <w:r w:rsidRPr="00D009B0">
        <w:rPr>
          <w:sz w:val="24"/>
          <w:szCs w:val="24"/>
          <w:lang w:val="sq-AL"/>
        </w:rPr>
        <w:t xml:space="preserve"> ka ndikuar drejtpërdrejt jo vetëm në sigurimin e të ardhurave por edhe në rritjen e tyrë, dhe në </w:t>
      </w:r>
      <w:r w:rsidR="00DB2011" w:rsidRPr="00D009B0">
        <w:rPr>
          <w:sz w:val="24"/>
          <w:szCs w:val="24"/>
          <w:lang w:val="sq-AL"/>
        </w:rPr>
        <w:t>zbatim të paragrafit 3.5 të Udhë</w:t>
      </w:r>
      <w:r w:rsidRPr="00D009B0">
        <w:rPr>
          <w:sz w:val="24"/>
          <w:szCs w:val="24"/>
          <w:lang w:val="sq-AL"/>
        </w:rPr>
        <w:t>zim</w:t>
      </w:r>
      <w:r w:rsidR="00DB2011" w:rsidRPr="00D009B0">
        <w:rPr>
          <w:sz w:val="24"/>
          <w:szCs w:val="24"/>
          <w:lang w:val="sq-AL"/>
        </w:rPr>
        <w:t>it</w:t>
      </w:r>
      <w:r w:rsidRPr="00D009B0">
        <w:rPr>
          <w:sz w:val="24"/>
          <w:szCs w:val="24"/>
          <w:lang w:val="sq-AL"/>
        </w:rPr>
        <w:t xml:space="preserve"> Nr.5/2006</w:t>
      </w:r>
      <w:r w:rsidR="00DB2011" w:rsidRPr="00D009B0">
        <w:rPr>
          <w:sz w:val="24"/>
          <w:szCs w:val="24"/>
          <w:lang w:val="sq-AL"/>
        </w:rPr>
        <w:t>,</w:t>
      </w:r>
      <w:r w:rsidRPr="00D009B0">
        <w:rPr>
          <w:sz w:val="24"/>
          <w:szCs w:val="24"/>
          <w:lang w:val="sq-AL"/>
        </w:rPr>
        <w:t xml:space="preserve"> ky shpërblim i përmbush kriteret ligjore për të qënë i zbritshëm për efekt fiskal.</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lastRenderedPageBreak/>
        <w:t>Shpërblimi ësh</w:t>
      </w:r>
      <w:r w:rsidR="00DB2011" w:rsidRPr="00D009B0">
        <w:rPr>
          <w:sz w:val="24"/>
          <w:szCs w:val="24"/>
          <w:lang w:val="sq-AL"/>
        </w:rPr>
        <w:t>të mbështetur dhe në dokumente j</w:t>
      </w:r>
      <w:r w:rsidRPr="00D009B0">
        <w:rPr>
          <w:sz w:val="24"/>
          <w:szCs w:val="24"/>
          <w:lang w:val="sq-AL"/>
        </w:rPr>
        <w:t>ustifikuese të njohura ligjërisht</w:t>
      </w:r>
      <w:r w:rsidR="00DB2011" w:rsidRPr="00D009B0">
        <w:rPr>
          <w:sz w:val="24"/>
          <w:szCs w:val="24"/>
          <w:lang w:val="sq-AL"/>
        </w:rPr>
        <w:t>,</w:t>
      </w:r>
      <w:r w:rsidRPr="00D009B0">
        <w:rPr>
          <w:sz w:val="24"/>
          <w:szCs w:val="24"/>
          <w:lang w:val="sq-AL"/>
        </w:rPr>
        <w:t xml:space="preserve"> duke qënë i pasqyruar nëpërmjet një veprimi kontabël </w:t>
      </w:r>
      <w:r w:rsidR="00DB2011" w:rsidRPr="00D009B0">
        <w:rPr>
          <w:sz w:val="24"/>
          <w:szCs w:val="24"/>
          <w:lang w:val="sq-AL"/>
        </w:rPr>
        <w:t>,</w:t>
      </w:r>
      <w:r w:rsidRPr="00D009B0">
        <w:rPr>
          <w:sz w:val="24"/>
          <w:szCs w:val="24"/>
          <w:lang w:val="sq-AL"/>
        </w:rPr>
        <w:t>duke pakësuar aktivet nëto të shoqëris</w:t>
      </w:r>
      <w:r w:rsidR="00DB2011" w:rsidRPr="00D009B0">
        <w:rPr>
          <w:sz w:val="24"/>
          <w:szCs w:val="24"/>
          <w:lang w:val="sq-AL"/>
        </w:rPr>
        <w:t>ë</w:t>
      </w:r>
      <w:r w:rsidRPr="00D009B0">
        <w:rPr>
          <w:sz w:val="24"/>
          <w:szCs w:val="24"/>
          <w:lang w:val="sq-AL"/>
        </w:rPr>
        <w:t>. Shuma e shpërblimit është e dokumentuar edhe në listepagesën e shoq</w:t>
      </w:r>
      <w:r w:rsidR="00DB2011" w:rsidRPr="00D009B0">
        <w:rPr>
          <w:sz w:val="24"/>
          <w:szCs w:val="24"/>
          <w:lang w:val="sq-AL"/>
        </w:rPr>
        <w:t>ë</w:t>
      </w:r>
      <w:r w:rsidRPr="00D009B0">
        <w:rPr>
          <w:sz w:val="24"/>
          <w:szCs w:val="24"/>
          <w:lang w:val="sq-AL"/>
        </w:rPr>
        <w:t>risë</w:t>
      </w:r>
      <w:r w:rsidR="00DB2011" w:rsidRPr="00D009B0">
        <w:rPr>
          <w:sz w:val="24"/>
          <w:szCs w:val="24"/>
          <w:lang w:val="sq-AL"/>
        </w:rPr>
        <w:t>,</w:t>
      </w:r>
      <w:r w:rsidRPr="00D009B0">
        <w:rPr>
          <w:sz w:val="24"/>
          <w:szCs w:val="24"/>
          <w:lang w:val="sq-AL"/>
        </w:rPr>
        <w:t xml:space="preserve"> në muajin Dhjetor 2013.</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Në lidhje më këtë shpërblim</w:t>
      </w:r>
      <w:r w:rsidR="00DB2011" w:rsidRPr="00D009B0">
        <w:rPr>
          <w:sz w:val="24"/>
          <w:szCs w:val="24"/>
          <w:lang w:val="sq-AL"/>
        </w:rPr>
        <w:t>,</w:t>
      </w:r>
      <w:r w:rsidRPr="00D009B0">
        <w:rPr>
          <w:sz w:val="24"/>
          <w:szCs w:val="24"/>
          <w:lang w:val="sq-AL"/>
        </w:rPr>
        <w:t xml:space="preserve"> jan</w:t>
      </w:r>
      <w:r w:rsidR="00DB2011" w:rsidRPr="00D009B0">
        <w:rPr>
          <w:sz w:val="24"/>
          <w:szCs w:val="24"/>
          <w:lang w:val="sq-AL"/>
        </w:rPr>
        <w:t>ë</w:t>
      </w:r>
      <w:r w:rsidRPr="00D009B0">
        <w:rPr>
          <w:sz w:val="24"/>
          <w:szCs w:val="24"/>
          <w:lang w:val="sq-AL"/>
        </w:rPr>
        <w:t xml:space="preserve"> paguar të gjitha detyrimet tatimore që rrjedhin nga legjislacioni tatimor për të ardhurat personale.</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Masa e shpërblimit është në parametrat të arsyeshëm ekonomikë e tregëtare pasi është në masën e 5.25 % e të ardhurave të realizuara. Dhe ky shpërblim i është dhënë një individi q</w:t>
      </w:r>
      <w:r w:rsidR="00DB2011" w:rsidRPr="00D009B0">
        <w:rPr>
          <w:sz w:val="24"/>
          <w:szCs w:val="24"/>
          <w:lang w:val="sq-AL"/>
        </w:rPr>
        <w:t>ë relizon më shumë se një detyrë</w:t>
      </w:r>
      <w:r w:rsidRPr="00D009B0">
        <w:rPr>
          <w:sz w:val="24"/>
          <w:szCs w:val="24"/>
          <w:lang w:val="sq-AL"/>
        </w:rPr>
        <w:t>.</w:t>
      </w:r>
    </w:p>
    <w:p w:rsidR="00B81CCF" w:rsidRPr="00D009B0" w:rsidRDefault="00B81CCF" w:rsidP="00B81CCF">
      <w:pPr>
        <w:pStyle w:val="Header"/>
        <w:widowControl/>
        <w:numPr>
          <w:ilvl w:val="0"/>
          <w:numId w:val="5"/>
        </w:numPr>
        <w:tabs>
          <w:tab w:val="left" w:pos="720"/>
        </w:tabs>
        <w:autoSpaceDE/>
        <w:autoSpaceDN/>
        <w:spacing w:line="276" w:lineRule="auto"/>
        <w:jc w:val="both"/>
        <w:rPr>
          <w:sz w:val="24"/>
          <w:szCs w:val="24"/>
          <w:lang w:val="sq-AL"/>
        </w:rPr>
      </w:pPr>
      <w:r w:rsidRPr="00D009B0">
        <w:rPr>
          <w:sz w:val="24"/>
          <w:szCs w:val="24"/>
          <w:lang w:val="sq-AL"/>
        </w:rPr>
        <w:t>Qëndrimi i organeve tatimore është i ndryshëm në lidhje me këtë vlerësim</w:t>
      </w:r>
      <w:r w:rsidR="00DB2011" w:rsidRPr="00D009B0">
        <w:rPr>
          <w:sz w:val="24"/>
          <w:szCs w:val="24"/>
          <w:lang w:val="sq-AL"/>
        </w:rPr>
        <w:t>,</w:t>
      </w:r>
      <w:r w:rsidRPr="00D009B0">
        <w:rPr>
          <w:sz w:val="24"/>
          <w:szCs w:val="24"/>
          <w:lang w:val="sq-AL"/>
        </w:rPr>
        <w:t xml:space="preserve"> pasi n</w:t>
      </w:r>
      <w:r w:rsidR="00DB2011" w:rsidRPr="00D009B0">
        <w:rPr>
          <w:sz w:val="24"/>
          <w:szCs w:val="24"/>
          <w:lang w:val="sq-AL"/>
        </w:rPr>
        <w:t>ë</w:t>
      </w:r>
      <w:r w:rsidRPr="00D009B0">
        <w:rPr>
          <w:sz w:val="24"/>
          <w:szCs w:val="24"/>
          <w:lang w:val="sq-AL"/>
        </w:rPr>
        <w:t xml:space="preserve"> viti</w:t>
      </w:r>
      <w:r w:rsidR="00DB2011" w:rsidRPr="00D009B0">
        <w:rPr>
          <w:sz w:val="24"/>
          <w:szCs w:val="24"/>
          <w:lang w:val="sq-AL"/>
        </w:rPr>
        <w:t>n</w:t>
      </w:r>
      <w:r w:rsidRPr="00D009B0">
        <w:rPr>
          <w:sz w:val="24"/>
          <w:szCs w:val="24"/>
          <w:lang w:val="sq-AL"/>
        </w:rPr>
        <w:t xml:space="preserve"> 2012 është kontrolluar periudha ushtrimore 2010,2011 dhe ka rezultuar se administratori ka marë një shpërblim në masen 59.000.000 leke i cili është konsideruar i zbritshëm për efekt fiskal.</w:t>
      </w:r>
    </w:p>
    <w:p w:rsidR="00B81CCF" w:rsidRPr="00D009B0" w:rsidRDefault="00B81CCF" w:rsidP="00B81CCF">
      <w:pPr>
        <w:pStyle w:val="Header"/>
        <w:tabs>
          <w:tab w:val="left" w:pos="720"/>
        </w:tabs>
        <w:spacing w:line="276" w:lineRule="auto"/>
        <w:ind w:left="720"/>
        <w:jc w:val="both"/>
        <w:rPr>
          <w:sz w:val="24"/>
          <w:szCs w:val="24"/>
          <w:lang w:val="sq-AL"/>
        </w:rPr>
      </w:pPr>
    </w:p>
    <w:p w:rsidR="00B81CCF" w:rsidRPr="00D009B0" w:rsidRDefault="00B81CCF" w:rsidP="00B81CCF">
      <w:pPr>
        <w:spacing w:line="276" w:lineRule="auto"/>
        <w:jc w:val="both"/>
        <w:rPr>
          <w:b/>
          <w:sz w:val="24"/>
          <w:szCs w:val="24"/>
        </w:rPr>
      </w:pPr>
      <w:r w:rsidRPr="00D009B0">
        <w:rPr>
          <w:b/>
          <w:sz w:val="24"/>
          <w:szCs w:val="24"/>
        </w:rPr>
        <w:t>Vendim:</w:t>
      </w:r>
    </w:p>
    <w:p w:rsidR="004B1F6C" w:rsidRPr="00D009B0" w:rsidRDefault="00B81CCF" w:rsidP="004B1F6C">
      <w:pPr>
        <w:pStyle w:val="ListParagraph"/>
        <w:widowControl/>
        <w:numPr>
          <w:ilvl w:val="0"/>
          <w:numId w:val="3"/>
        </w:numPr>
        <w:autoSpaceDE/>
        <w:autoSpaceDN/>
        <w:spacing w:after="160" w:line="276" w:lineRule="auto"/>
        <w:jc w:val="both"/>
        <w:rPr>
          <w:b/>
          <w:sz w:val="24"/>
          <w:szCs w:val="24"/>
        </w:rPr>
      </w:pPr>
      <w:r w:rsidRPr="00D009B0">
        <w:rPr>
          <w:sz w:val="24"/>
          <w:szCs w:val="24"/>
        </w:rPr>
        <w:t>Lënien në fuqi të vendimit të Gjykatës Ad</w:t>
      </w:r>
      <w:r w:rsidR="00DB2011" w:rsidRPr="00D009B0">
        <w:rPr>
          <w:sz w:val="24"/>
          <w:szCs w:val="24"/>
        </w:rPr>
        <w:t>ministrative të Shkallës së Parë,</w:t>
      </w:r>
      <w:r w:rsidRPr="00D009B0">
        <w:rPr>
          <w:sz w:val="24"/>
          <w:szCs w:val="24"/>
        </w:rPr>
        <w:t xml:space="preserve"> dhe shfuqizimin e Akteve Administrative.</w:t>
      </w:r>
    </w:p>
    <w:p w:rsidR="004B1F6C" w:rsidRPr="00D009B0" w:rsidRDefault="004B1F6C" w:rsidP="004B1F6C">
      <w:pPr>
        <w:pStyle w:val="ListParagraph"/>
        <w:widowControl/>
        <w:autoSpaceDE/>
        <w:autoSpaceDN/>
        <w:spacing w:after="160" w:line="276" w:lineRule="auto"/>
        <w:jc w:val="both"/>
        <w:rPr>
          <w:b/>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10" w:name="_Toc521663008"/>
      <w:r w:rsidRPr="00D009B0">
        <w:t xml:space="preserve">Vendim </w:t>
      </w:r>
      <w:r w:rsidR="00DB2011" w:rsidRPr="00D009B0">
        <w:t>n</w:t>
      </w:r>
      <w:r w:rsidRPr="00D009B0">
        <w:t>r.</w:t>
      </w:r>
      <w:r w:rsidRPr="00D009B0">
        <w:rPr>
          <w:rFonts w:eastAsiaTheme="minorHAnsi"/>
        </w:rPr>
        <w:t xml:space="preserve"> 209, </w:t>
      </w:r>
      <w:r w:rsidR="00DB2011" w:rsidRPr="00D009B0">
        <w:rPr>
          <w:rFonts w:eastAsiaTheme="minorHAnsi"/>
        </w:rPr>
        <w:t>d</w:t>
      </w:r>
      <w:r w:rsidRPr="00D009B0">
        <w:rPr>
          <w:rFonts w:eastAsiaTheme="minorHAnsi"/>
        </w:rPr>
        <w:t>atë 25.01.2018</w:t>
      </w:r>
      <w:bookmarkEnd w:id="10"/>
      <w:r w:rsidRPr="00D009B0">
        <w:tab/>
      </w:r>
      <w:r w:rsidRPr="00D009B0">
        <w:tab/>
      </w:r>
    </w:p>
    <w:p w:rsidR="00B81CCF" w:rsidRPr="00D009B0" w:rsidRDefault="00B81CCF" w:rsidP="00B81CCF">
      <w:pPr>
        <w:widowControl/>
        <w:autoSpaceDE/>
        <w:autoSpaceDN/>
        <w:spacing w:after="160" w:line="276" w:lineRule="auto"/>
        <w:jc w:val="both"/>
        <w:rPr>
          <w:rFonts w:eastAsiaTheme="minorHAnsi"/>
          <w:sz w:val="24"/>
          <w:szCs w:val="24"/>
        </w:rPr>
      </w:pPr>
    </w:p>
    <w:p w:rsidR="00B81CCF" w:rsidRPr="00D009B0" w:rsidRDefault="00B81CCF" w:rsidP="00B81CCF">
      <w:pPr>
        <w:widowControl/>
        <w:autoSpaceDE/>
        <w:autoSpaceDN/>
        <w:spacing w:after="160" w:line="276" w:lineRule="auto"/>
        <w:jc w:val="both"/>
        <w:rPr>
          <w:rFonts w:eastAsiaTheme="minorHAnsi"/>
          <w:sz w:val="24"/>
          <w:szCs w:val="24"/>
        </w:rPr>
      </w:pPr>
      <w:r w:rsidRPr="00D009B0">
        <w:rPr>
          <w:rFonts w:eastAsiaTheme="minorHAnsi"/>
          <w:b/>
          <w:sz w:val="24"/>
          <w:szCs w:val="24"/>
        </w:rPr>
        <w:t>Objekti</w:t>
      </w:r>
      <w:r w:rsidRPr="00D009B0">
        <w:rPr>
          <w:rFonts w:eastAsiaTheme="minorHAnsi"/>
          <w:sz w:val="24"/>
          <w:szCs w:val="24"/>
        </w:rPr>
        <w:t xml:space="preserve">: </w:t>
      </w:r>
    </w:p>
    <w:p w:rsidR="00B81CCF" w:rsidRPr="00D009B0" w:rsidRDefault="00B81CCF" w:rsidP="00B81CCF">
      <w:pPr>
        <w:widowControl/>
        <w:autoSpaceDE/>
        <w:autoSpaceDN/>
        <w:spacing w:after="160" w:line="276" w:lineRule="auto"/>
        <w:jc w:val="both"/>
        <w:rPr>
          <w:rFonts w:eastAsiaTheme="minorHAnsi"/>
          <w:sz w:val="24"/>
          <w:szCs w:val="24"/>
        </w:rPr>
      </w:pPr>
      <w:r w:rsidRPr="00D009B0">
        <w:rPr>
          <w:rFonts w:eastAsia="Calibri"/>
          <w:sz w:val="24"/>
          <w:szCs w:val="24"/>
        </w:rPr>
        <w:t>Shfuqizim</w:t>
      </w:r>
      <w:r w:rsidRPr="00D009B0">
        <w:rPr>
          <w:rFonts w:eastAsiaTheme="minorHAnsi"/>
          <w:sz w:val="24"/>
          <w:szCs w:val="24"/>
        </w:rPr>
        <w:t>in e</w:t>
      </w:r>
      <w:r w:rsidRPr="00D009B0">
        <w:rPr>
          <w:rFonts w:eastAsia="Calibri"/>
          <w:sz w:val="24"/>
          <w:szCs w:val="24"/>
        </w:rPr>
        <w:t xml:space="preserve"> Aktit Administrativ Njoftim Vl</w:t>
      </w:r>
      <w:r w:rsidRPr="00D009B0">
        <w:rPr>
          <w:rFonts w:eastAsiaTheme="minorHAnsi"/>
          <w:sz w:val="24"/>
          <w:szCs w:val="24"/>
        </w:rPr>
        <w:t>erësimi Nr.</w:t>
      </w:r>
      <w:r w:rsidR="008F1325">
        <w:rPr>
          <w:rFonts w:eastAsiaTheme="minorHAnsi"/>
          <w:sz w:val="24"/>
          <w:szCs w:val="24"/>
        </w:rPr>
        <w:t xml:space="preserve"> ___</w:t>
      </w:r>
      <w:r w:rsidRPr="00D009B0">
        <w:rPr>
          <w:rFonts w:eastAsiaTheme="minorHAnsi"/>
          <w:sz w:val="24"/>
          <w:szCs w:val="24"/>
        </w:rPr>
        <w:t xml:space="preserve"> </w:t>
      </w:r>
      <w:proofErr w:type="gramStart"/>
      <w:r w:rsidR="00DB2011" w:rsidRPr="00D009B0">
        <w:rPr>
          <w:rFonts w:eastAsiaTheme="minorHAnsi"/>
          <w:sz w:val="24"/>
          <w:szCs w:val="24"/>
        </w:rPr>
        <w:t>p</w:t>
      </w:r>
      <w:r w:rsidRPr="00D009B0">
        <w:rPr>
          <w:rFonts w:eastAsiaTheme="minorHAnsi"/>
          <w:sz w:val="24"/>
          <w:szCs w:val="24"/>
        </w:rPr>
        <w:t>rot</w:t>
      </w:r>
      <w:proofErr w:type="gramEnd"/>
      <w:r w:rsidR="00DB2011" w:rsidRPr="00D009B0">
        <w:rPr>
          <w:rFonts w:eastAsiaTheme="minorHAnsi"/>
          <w:sz w:val="24"/>
          <w:szCs w:val="24"/>
        </w:rPr>
        <w:t>.</w:t>
      </w:r>
      <w:r w:rsidRPr="00D009B0">
        <w:rPr>
          <w:rFonts w:eastAsiaTheme="minorHAnsi"/>
          <w:sz w:val="24"/>
          <w:szCs w:val="24"/>
        </w:rPr>
        <w:t>, datë 12.12.</w:t>
      </w:r>
      <w:r w:rsidRPr="00D009B0">
        <w:rPr>
          <w:rFonts w:eastAsia="Calibri"/>
          <w:sz w:val="24"/>
          <w:szCs w:val="24"/>
        </w:rPr>
        <w:t>2014 i Drejtorisë Rajonale Tatimore Vlorë</w:t>
      </w:r>
      <w:r w:rsidR="00DB2011" w:rsidRPr="00D009B0">
        <w:rPr>
          <w:rFonts w:eastAsia="Calibri"/>
          <w:sz w:val="24"/>
          <w:szCs w:val="24"/>
        </w:rPr>
        <w:t>,</w:t>
      </w:r>
      <w:r w:rsidRPr="00D009B0">
        <w:rPr>
          <w:rFonts w:eastAsia="Calibri"/>
          <w:sz w:val="24"/>
          <w:szCs w:val="24"/>
        </w:rPr>
        <w:t xml:space="preserve"> </w:t>
      </w:r>
      <w:r w:rsidRPr="00D009B0">
        <w:rPr>
          <w:rFonts w:eastAsiaTheme="minorHAnsi"/>
          <w:sz w:val="24"/>
          <w:szCs w:val="24"/>
        </w:rPr>
        <w:t xml:space="preserve">dhe Vendimit </w:t>
      </w:r>
      <w:r w:rsidR="00DB2011" w:rsidRPr="00D009B0">
        <w:rPr>
          <w:rFonts w:eastAsiaTheme="minorHAnsi"/>
          <w:sz w:val="24"/>
          <w:szCs w:val="24"/>
        </w:rPr>
        <w:t>n</w:t>
      </w:r>
      <w:r w:rsidRPr="00D009B0">
        <w:rPr>
          <w:rFonts w:eastAsiaTheme="minorHAnsi"/>
          <w:sz w:val="24"/>
          <w:szCs w:val="24"/>
        </w:rPr>
        <w:t>r.</w:t>
      </w:r>
      <w:r w:rsidR="008F1325">
        <w:rPr>
          <w:rFonts w:eastAsiaTheme="minorHAnsi"/>
          <w:sz w:val="24"/>
          <w:szCs w:val="24"/>
        </w:rPr>
        <w:t xml:space="preserve"> ___</w:t>
      </w:r>
      <w:r w:rsidRPr="00D009B0">
        <w:rPr>
          <w:rFonts w:eastAsiaTheme="minorHAnsi"/>
          <w:sz w:val="24"/>
          <w:szCs w:val="24"/>
        </w:rPr>
        <w:t xml:space="preserve"> </w:t>
      </w:r>
      <w:proofErr w:type="gramStart"/>
      <w:r w:rsidR="00DB2011" w:rsidRPr="00D009B0">
        <w:rPr>
          <w:rFonts w:eastAsiaTheme="minorHAnsi"/>
          <w:sz w:val="24"/>
          <w:szCs w:val="24"/>
        </w:rPr>
        <w:t>p</w:t>
      </w:r>
      <w:r w:rsidRPr="00D009B0">
        <w:rPr>
          <w:rFonts w:eastAsiaTheme="minorHAnsi"/>
          <w:sz w:val="24"/>
          <w:szCs w:val="24"/>
        </w:rPr>
        <w:t>rot</w:t>
      </w:r>
      <w:proofErr w:type="gramEnd"/>
      <w:r w:rsidRPr="00D009B0">
        <w:rPr>
          <w:rFonts w:eastAsiaTheme="minorHAnsi"/>
          <w:sz w:val="24"/>
          <w:szCs w:val="24"/>
        </w:rPr>
        <w:t>, datë 19.02.</w:t>
      </w:r>
      <w:r w:rsidRPr="00D009B0">
        <w:rPr>
          <w:rFonts w:eastAsia="Calibri"/>
          <w:sz w:val="24"/>
          <w:szCs w:val="24"/>
        </w:rPr>
        <w:t>2015 të Drejtorisë së Apelimit Tatimor Tiranë. Detyrimin e Drejtorisë Rajonale Tatimore Vlorë</w:t>
      </w:r>
      <w:r w:rsidR="00DB2011" w:rsidRPr="00D009B0">
        <w:rPr>
          <w:rFonts w:eastAsia="Calibri"/>
          <w:sz w:val="24"/>
          <w:szCs w:val="24"/>
        </w:rPr>
        <w:t>,</w:t>
      </w:r>
      <w:r w:rsidRPr="00D009B0">
        <w:rPr>
          <w:rFonts w:eastAsia="Calibri"/>
          <w:sz w:val="24"/>
          <w:szCs w:val="24"/>
        </w:rPr>
        <w:t xml:space="preserve"> ti njoh</w:t>
      </w:r>
      <w:r w:rsidR="00DB2011" w:rsidRPr="00D009B0">
        <w:rPr>
          <w:rFonts w:eastAsia="Calibri"/>
          <w:sz w:val="24"/>
          <w:szCs w:val="24"/>
        </w:rPr>
        <w:t>ë</w:t>
      </w:r>
      <w:r w:rsidRPr="00D009B0">
        <w:rPr>
          <w:rFonts w:eastAsia="Calibri"/>
          <w:sz w:val="24"/>
          <w:szCs w:val="24"/>
        </w:rPr>
        <w:t xml:space="preserve"> paditësit kreditimin e shumës prej 9.074.108 lekë</w:t>
      </w:r>
      <w:r w:rsidR="00DB2011" w:rsidRPr="00D009B0">
        <w:rPr>
          <w:rFonts w:eastAsia="Calibri"/>
          <w:sz w:val="24"/>
          <w:szCs w:val="24"/>
        </w:rPr>
        <w:t>,</w:t>
      </w:r>
      <w:r w:rsidRPr="00D009B0">
        <w:rPr>
          <w:rFonts w:eastAsia="Calibri"/>
          <w:sz w:val="24"/>
          <w:szCs w:val="24"/>
        </w:rPr>
        <w:t xml:space="preserve"> TVSH të paguar.</w:t>
      </w:r>
    </w:p>
    <w:p w:rsidR="00B81CCF" w:rsidRPr="00D009B0" w:rsidRDefault="00B81CCF" w:rsidP="00B81CCF">
      <w:pPr>
        <w:widowControl/>
        <w:autoSpaceDE/>
        <w:autoSpaceDN/>
        <w:spacing w:before="240" w:line="276" w:lineRule="auto"/>
        <w:jc w:val="both"/>
        <w:rPr>
          <w:rFonts w:eastAsiaTheme="minorHAnsi"/>
          <w:b/>
          <w:sz w:val="24"/>
          <w:szCs w:val="24"/>
        </w:rPr>
      </w:pPr>
      <w:r w:rsidRPr="00D009B0">
        <w:rPr>
          <w:rFonts w:eastAsiaTheme="minorHAnsi"/>
          <w:b/>
          <w:sz w:val="24"/>
          <w:szCs w:val="24"/>
        </w:rPr>
        <w:t>Baza Ligjore:</w:t>
      </w:r>
    </w:p>
    <w:p w:rsidR="00B81CCF" w:rsidRPr="00D009B0" w:rsidRDefault="00B81CCF" w:rsidP="00B81CCF">
      <w:pPr>
        <w:widowControl/>
        <w:numPr>
          <w:ilvl w:val="0"/>
          <w:numId w:val="11"/>
        </w:numPr>
        <w:autoSpaceDE/>
        <w:autoSpaceDN/>
        <w:spacing w:after="160" w:line="276" w:lineRule="auto"/>
        <w:contextualSpacing/>
        <w:jc w:val="both"/>
        <w:rPr>
          <w:rFonts w:eastAsiaTheme="minorHAnsi"/>
          <w:sz w:val="24"/>
          <w:szCs w:val="24"/>
        </w:rPr>
      </w:pPr>
      <w:r w:rsidRPr="00D009B0">
        <w:rPr>
          <w:rFonts w:eastAsiaTheme="minorHAnsi"/>
          <w:sz w:val="24"/>
          <w:szCs w:val="24"/>
        </w:rPr>
        <w:t xml:space="preserve">Ligji </w:t>
      </w:r>
      <w:r w:rsidR="00DB2011" w:rsidRPr="00D009B0">
        <w:rPr>
          <w:rFonts w:eastAsiaTheme="minorHAnsi"/>
          <w:sz w:val="24"/>
          <w:szCs w:val="24"/>
        </w:rPr>
        <w:t xml:space="preserve">nr. </w:t>
      </w:r>
      <w:r w:rsidRPr="00D009B0">
        <w:rPr>
          <w:rFonts w:eastAsiaTheme="minorHAnsi"/>
          <w:sz w:val="24"/>
          <w:szCs w:val="24"/>
        </w:rPr>
        <w:t>9920, datë 19.05.2008 “Për Procedurat Tatimore në RSH” i ndryshuar;</w:t>
      </w:r>
    </w:p>
    <w:p w:rsidR="00B81CCF" w:rsidRPr="00D009B0" w:rsidRDefault="00B81CCF" w:rsidP="00B81CCF">
      <w:pPr>
        <w:widowControl/>
        <w:numPr>
          <w:ilvl w:val="0"/>
          <w:numId w:val="11"/>
        </w:numPr>
        <w:autoSpaceDE/>
        <w:autoSpaceDN/>
        <w:spacing w:after="160" w:line="276" w:lineRule="auto"/>
        <w:contextualSpacing/>
        <w:jc w:val="both"/>
        <w:rPr>
          <w:rFonts w:eastAsiaTheme="minorHAnsi"/>
          <w:sz w:val="24"/>
          <w:szCs w:val="24"/>
        </w:rPr>
      </w:pPr>
      <w:r w:rsidRPr="00D009B0">
        <w:rPr>
          <w:rFonts w:eastAsiaTheme="minorHAnsi"/>
          <w:sz w:val="24"/>
          <w:szCs w:val="24"/>
        </w:rPr>
        <w:t>UMF nr. 24, datë 02.09.2008 “Për Procedurat Tatimore në RSH” i ndryshuar;</w:t>
      </w:r>
    </w:p>
    <w:p w:rsidR="00B81CCF" w:rsidRPr="00D009B0" w:rsidRDefault="00B81CCF" w:rsidP="00B81CCF">
      <w:pPr>
        <w:widowControl/>
        <w:numPr>
          <w:ilvl w:val="0"/>
          <w:numId w:val="11"/>
        </w:numPr>
        <w:autoSpaceDE/>
        <w:autoSpaceDN/>
        <w:spacing w:after="160" w:line="276" w:lineRule="auto"/>
        <w:contextualSpacing/>
        <w:jc w:val="both"/>
        <w:rPr>
          <w:rFonts w:eastAsiaTheme="minorHAnsi"/>
          <w:sz w:val="24"/>
          <w:szCs w:val="24"/>
        </w:rPr>
      </w:pPr>
      <w:r w:rsidRPr="00D009B0">
        <w:rPr>
          <w:rFonts w:eastAsiaTheme="minorHAnsi"/>
          <w:bCs/>
          <w:sz w:val="24"/>
          <w:szCs w:val="24"/>
        </w:rPr>
        <w:t>Ligji nr. 7609, datë 22.09.1992 “Për tarifat doganore”;</w:t>
      </w:r>
    </w:p>
    <w:p w:rsidR="00B81CCF" w:rsidRPr="00D009B0" w:rsidRDefault="00B81CCF" w:rsidP="00B81CCF">
      <w:pPr>
        <w:widowControl/>
        <w:numPr>
          <w:ilvl w:val="0"/>
          <w:numId w:val="11"/>
        </w:numPr>
        <w:autoSpaceDE/>
        <w:autoSpaceDN/>
        <w:spacing w:after="160" w:line="276" w:lineRule="auto"/>
        <w:contextualSpacing/>
        <w:jc w:val="both"/>
        <w:rPr>
          <w:rFonts w:eastAsiaTheme="minorHAnsi"/>
          <w:sz w:val="24"/>
          <w:szCs w:val="24"/>
        </w:rPr>
      </w:pPr>
      <w:r w:rsidRPr="00D009B0">
        <w:rPr>
          <w:rFonts w:eastAsiaTheme="minorHAnsi"/>
          <w:bCs/>
          <w:sz w:val="24"/>
          <w:szCs w:val="24"/>
        </w:rPr>
        <w:t>Ligjin nr. 7928, datë 27.04.1995 “Për TVSH”, Neni 26, pika 2, Neni 33 pika 1 gërma (a), 38 pika 4;</w:t>
      </w:r>
    </w:p>
    <w:p w:rsidR="00B81CCF" w:rsidRPr="00D009B0" w:rsidRDefault="00B81CCF" w:rsidP="00B81CCF">
      <w:pPr>
        <w:widowControl/>
        <w:numPr>
          <w:ilvl w:val="0"/>
          <w:numId w:val="11"/>
        </w:numPr>
        <w:autoSpaceDE/>
        <w:autoSpaceDN/>
        <w:spacing w:after="160" w:line="276" w:lineRule="auto"/>
        <w:contextualSpacing/>
        <w:jc w:val="both"/>
        <w:rPr>
          <w:rFonts w:eastAsiaTheme="minorHAnsi"/>
          <w:sz w:val="24"/>
          <w:szCs w:val="24"/>
        </w:rPr>
      </w:pPr>
      <w:r w:rsidRPr="00D009B0">
        <w:rPr>
          <w:rFonts w:eastAsiaTheme="minorHAnsi"/>
          <w:bCs/>
          <w:sz w:val="24"/>
          <w:szCs w:val="24"/>
        </w:rPr>
        <w:t>Udhëzimin nr. 17, datë 13.05.2008 “Për TVSH-në”, paragrafi 18.3 pikën 1.2 të kreut I, pikën paragrafi 9.1;</w:t>
      </w:r>
    </w:p>
    <w:p w:rsidR="00B81CCF" w:rsidRPr="00D009B0" w:rsidRDefault="00B81CCF" w:rsidP="00B81CCF">
      <w:pPr>
        <w:widowControl/>
        <w:numPr>
          <w:ilvl w:val="0"/>
          <w:numId w:val="11"/>
        </w:numPr>
        <w:autoSpaceDE/>
        <w:autoSpaceDN/>
        <w:spacing w:after="160" w:line="276" w:lineRule="auto"/>
        <w:contextualSpacing/>
        <w:jc w:val="both"/>
        <w:rPr>
          <w:rFonts w:eastAsiaTheme="minorHAnsi"/>
          <w:sz w:val="24"/>
          <w:szCs w:val="24"/>
        </w:rPr>
      </w:pPr>
      <w:r w:rsidRPr="00D009B0">
        <w:rPr>
          <w:rFonts w:eastAsiaTheme="minorHAnsi"/>
          <w:sz w:val="24"/>
          <w:szCs w:val="24"/>
        </w:rPr>
        <w:t>VKM nr.</w:t>
      </w:r>
      <w:r w:rsidR="00DB2011" w:rsidRPr="00D009B0">
        <w:rPr>
          <w:rFonts w:eastAsiaTheme="minorHAnsi"/>
          <w:sz w:val="24"/>
          <w:szCs w:val="24"/>
        </w:rPr>
        <w:t xml:space="preserve"> </w:t>
      </w:r>
      <w:r w:rsidRPr="00D009B0">
        <w:rPr>
          <w:rFonts w:eastAsiaTheme="minorHAnsi"/>
          <w:sz w:val="24"/>
          <w:szCs w:val="24"/>
        </w:rPr>
        <w:t>559</w:t>
      </w:r>
      <w:r w:rsidR="00DB2011" w:rsidRPr="00D009B0">
        <w:rPr>
          <w:rFonts w:eastAsiaTheme="minorHAnsi"/>
          <w:sz w:val="24"/>
          <w:szCs w:val="24"/>
        </w:rPr>
        <w:t>,</w:t>
      </w:r>
      <w:r w:rsidRPr="00D009B0">
        <w:rPr>
          <w:rFonts w:eastAsiaTheme="minorHAnsi"/>
          <w:sz w:val="24"/>
          <w:szCs w:val="24"/>
        </w:rPr>
        <w:t xml:space="preserve"> datë 18.08.2006 “Për skemën e shtyrjes së pagesës së TVSH-së për makineritë dhe pajisjet e importuara”</w:t>
      </w:r>
      <w:r w:rsidRPr="00D009B0">
        <w:rPr>
          <w:rFonts w:eastAsiaTheme="minorHAnsi"/>
          <w:bCs/>
          <w:sz w:val="24"/>
          <w:szCs w:val="24"/>
        </w:rPr>
        <w:t xml:space="preserve"> ;</w:t>
      </w:r>
    </w:p>
    <w:p w:rsidR="00B81CCF" w:rsidRPr="00D009B0" w:rsidRDefault="00B81CCF" w:rsidP="00B81CCF">
      <w:pPr>
        <w:widowControl/>
        <w:numPr>
          <w:ilvl w:val="0"/>
          <w:numId w:val="11"/>
        </w:numPr>
        <w:autoSpaceDE/>
        <w:autoSpaceDN/>
        <w:spacing w:after="160" w:line="276" w:lineRule="auto"/>
        <w:contextualSpacing/>
        <w:jc w:val="both"/>
        <w:rPr>
          <w:rFonts w:eastAsiaTheme="minorHAnsi"/>
          <w:sz w:val="24"/>
          <w:szCs w:val="24"/>
        </w:rPr>
      </w:pPr>
      <w:r w:rsidRPr="00D009B0">
        <w:rPr>
          <w:rFonts w:eastAsiaTheme="minorHAnsi"/>
          <w:sz w:val="24"/>
          <w:szCs w:val="24"/>
        </w:rPr>
        <w:t>Ligji 49/2012 “Për organizimin dhe funksionimin e gjykatave administrative dhe gjykimin e mosmarrëveshjeve administrative.</w:t>
      </w:r>
    </w:p>
    <w:p w:rsidR="00B81CCF" w:rsidRPr="00D009B0" w:rsidRDefault="00B81CCF" w:rsidP="00B81CCF">
      <w:pPr>
        <w:widowControl/>
        <w:autoSpaceDE/>
        <w:autoSpaceDN/>
        <w:spacing w:after="160" w:line="276" w:lineRule="auto"/>
        <w:contextualSpacing/>
        <w:jc w:val="both"/>
        <w:rPr>
          <w:rFonts w:eastAsiaTheme="minorHAnsi"/>
          <w:sz w:val="24"/>
          <w:szCs w:val="24"/>
        </w:rPr>
      </w:pPr>
    </w:p>
    <w:p w:rsidR="00B81CCF" w:rsidRPr="00D009B0" w:rsidRDefault="00B81CCF" w:rsidP="00B81CCF">
      <w:pPr>
        <w:widowControl/>
        <w:adjustRightInd w:val="0"/>
        <w:spacing w:line="276" w:lineRule="auto"/>
        <w:jc w:val="both"/>
        <w:rPr>
          <w:rFonts w:eastAsia="Calibri"/>
          <w:b/>
          <w:color w:val="000000"/>
          <w:sz w:val="24"/>
          <w:szCs w:val="24"/>
        </w:rPr>
      </w:pPr>
      <w:r w:rsidRPr="00D009B0">
        <w:rPr>
          <w:rFonts w:eastAsia="Calibri"/>
          <w:b/>
          <w:color w:val="000000"/>
          <w:sz w:val="24"/>
          <w:szCs w:val="24"/>
        </w:rPr>
        <w:t xml:space="preserve">Përmbledhje e </w:t>
      </w:r>
      <w:r w:rsidR="0024765B" w:rsidRPr="00D009B0">
        <w:rPr>
          <w:rFonts w:eastAsia="Calibri"/>
          <w:b/>
          <w:color w:val="000000"/>
          <w:sz w:val="24"/>
          <w:szCs w:val="24"/>
        </w:rPr>
        <w:t>f</w:t>
      </w:r>
      <w:r w:rsidRPr="00D009B0">
        <w:rPr>
          <w:rFonts w:eastAsia="Calibri"/>
          <w:b/>
          <w:color w:val="000000"/>
          <w:sz w:val="24"/>
          <w:szCs w:val="24"/>
        </w:rPr>
        <w:t xml:space="preserve">akteve: </w:t>
      </w:r>
    </w:p>
    <w:p w:rsidR="00B81CCF" w:rsidRPr="00D009B0" w:rsidRDefault="00B81CCF" w:rsidP="00B81CCF">
      <w:pPr>
        <w:widowControl/>
        <w:adjustRightInd w:val="0"/>
        <w:spacing w:line="276" w:lineRule="auto"/>
        <w:jc w:val="both"/>
        <w:rPr>
          <w:rFonts w:eastAsia="Calibri"/>
          <w:color w:val="000000"/>
          <w:sz w:val="24"/>
          <w:szCs w:val="24"/>
        </w:rPr>
      </w:pPr>
      <w:r w:rsidRPr="00D009B0">
        <w:rPr>
          <w:rFonts w:eastAsia="Calibri"/>
          <w:color w:val="000000"/>
          <w:sz w:val="24"/>
          <w:szCs w:val="24"/>
        </w:rPr>
        <w:t>Shoqëria “</w:t>
      </w:r>
      <w:r w:rsidR="00DB2011" w:rsidRPr="00D009B0">
        <w:rPr>
          <w:rFonts w:eastAsia="Calibri"/>
          <w:color w:val="000000"/>
          <w:sz w:val="24"/>
          <w:szCs w:val="24"/>
        </w:rPr>
        <w:t>XXXX</w:t>
      </w:r>
      <w:r w:rsidRPr="00D009B0">
        <w:rPr>
          <w:rFonts w:eastAsia="Calibri"/>
          <w:color w:val="000000"/>
          <w:sz w:val="24"/>
          <w:szCs w:val="24"/>
        </w:rPr>
        <w:t>” sh.p.k</w:t>
      </w:r>
      <w:r w:rsidRPr="00D009B0">
        <w:rPr>
          <w:rFonts w:eastAsia="Calibri"/>
          <w:bCs/>
          <w:color w:val="000000"/>
          <w:sz w:val="24"/>
          <w:szCs w:val="24"/>
        </w:rPr>
        <w:t xml:space="preserve"> ka bërë blerje nga importi të një makinerie sondë shpimi</w:t>
      </w:r>
      <w:r w:rsidR="0024765B" w:rsidRPr="00D009B0">
        <w:rPr>
          <w:rFonts w:eastAsia="Calibri"/>
          <w:bCs/>
          <w:color w:val="000000"/>
          <w:sz w:val="24"/>
          <w:szCs w:val="24"/>
        </w:rPr>
        <w:t>,</w:t>
      </w:r>
      <w:r w:rsidRPr="00D009B0">
        <w:rPr>
          <w:rFonts w:eastAsia="Calibri"/>
          <w:bCs/>
          <w:color w:val="000000"/>
          <w:sz w:val="24"/>
          <w:szCs w:val="24"/>
        </w:rPr>
        <w:t xml:space="preserve"> me doganë IM 4 nr. </w:t>
      </w:r>
      <w:proofErr w:type="gramStart"/>
      <w:r w:rsidR="0024765B" w:rsidRPr="00D009B0">
        <w:rPr>
          <w:rFonts w:eastAsia="Calibri"/>
          <w:bCs/>
          <w:color w:val="000000"/>
          <w:sz w:val="24"/>
          <w:szCs w:val="24"/>
        </w:rPr>
        <w:t>xxx</w:t>
      </w:r>
      <w:proofErr w:type="gramEnd"/>
      <w:r w:rsidR="0024765B" w:rsidRPr="00D009B0">
        <w:rPr>
          <w:rFonts w:eastAsia="Calibri"/>
          <w:bCs/>
          <w:color w:val="000000"/>
          <w:sz w:val="24"/>
          <w:szCs w:val="24"/>
        </w:rPr>
        <w:t>,</w:t>
      </w:r>
      <w:r w:rsidRPr="00D009B0">
        <w:rPr>
          <w:rFonts w:eastAsia="Calibri"/>
          <w:bCs/>
          <w:color w:val="000000"/>
          <w:sz w:val="24"/>
          <w:szCs w:val="24"/>
        </w:rPr>
        <w:t xml:space="preserve"> datë 09.01.2011</w:t>
      </w:r>
      <w:r w:rsidR="00DB2011" w:rsidRPr="00D009B0">
        <w:rPr>
          <w:rFonts w:eastAsia="Calibri"/>
          <w:bCs/>
          <w:color w:val="000000"/>
          <w:sz w:val="24"/>
          <w:szCs w:val="24"/>
        </w:rPr>
        <w:t>,</w:t>
      </w:r>
      <w:r w:rsidRPr="00D009B0">
        <w:rPr>
          <w:rFonts w:eastAsia="Calibri"/>
          <w:bCs/>
          <w:color w:val="000000"/>
          <w:sz w:val="24"/>
          <w:szCs w:val="24"/>
        </w:rPr>
        <w:t xml:space="preserve"> me vlerë 45.370.541 lekë</w:t>
      </w:r>
      <w:r w:rsidR="00DB2011" w:rsidRPr="00D009B0">
        <w:rPr>
          <w:rFonts w:eastAsia="Calibri"/>
          <w:bCs/>
          <w:color w:val="000000"/>
          <w:sz w:val="24"/>
          <w:szCs w:val="24"/>
        </w:rPr>
        <w:t>,</w:t>
      </w:r>
      <w:r w:rsidRPr="00D009B0">
        <w:rPr>
          <w:rFonts w:eastAsia="Calibri"/>
          <w:bCs/>
          <w:color w:val="000000"/>
          <w:sz w:val="24"/>
          <w:szCs w:val="24"/>
        </w:rPr>
        <w:t xml:space="preserve"> dhe TVSH 9.074.108 lekë.</w:t>
      </w:r>
      <w:r w:rsidRPr="00D009B0">
        <w:rPr>
          <w:rFonts w:eastAsia="Calibri"/>
          <w:color w:val="000000"/>
          <w:sz w:val="24"/>
          <w:szCs w:val="24"/>
        </w:rPr>
        <w:t xml:space="preserve"> Është ushtruar kontroll </w:t>
      </w:r>
      <w:r w:rsidRPr="00D009B0">
        <w:rPr>
          <w:rFonts w:eastAsia="Calibri"/>
          <w:color w:val="000000"/>
          <w:sz w:val="24"/>
          <w:szCs w:val="24"/>
        </w:rPr>
        <w:lastRenderedPageBreak/>
        <w:t>nga administrata tatimore dhe ka rezultuar se</w:t>
      </w:r>
      <w:r w:rsidR="00DB2011" w:rsidRPr="00D009B0">
        <w:rPr>
          <w:rFonts w:eastAsia="Calibri"/>
          <w:color w:val="000000"/>
          <w:sz w:val="24"/>
          <w:szCs w:val="24"/>
        </w:rPr>
        <w:t>,</w:t>
      </w:r>
      <w:r w:rsidRPr="00D009B0">
        <w:rPr>
          <w:rFonts w:eastAsia="Calibri"/>
          <w:color w:val="000000"/>
          <w:sz w:val="24"/>
          <w:szCs w:val="24"/>
        </w:rPr>
        <w:t xml:space="preserve"> subjekti ka bërë një </w:t>
      </w:r>
      <w:r w:rsidRPr="00D009B0">
        <w:rPr>
          <w:rFonts w:eastAsia="Calibri"/>
          <w:bCs/>
          <w:color w:val="000000"/>
          <w:sz w:val="24"/>
          <w:szCs w:val="24"/>
        </w:rPr>
        <w:t>kërkesës për rimbursim në 2014 për vlerën 9.074.108 lekë ku është konstatuar se tatimpaguesi ka mbartur tepëricën kreditore mbi 400.000 lekë mbi 3 muaj radhazi</w:t>
      </w:r>
      <w:r w:rsidR="00DB2011" w:rsidRPr="00D009B0">
        <w:rPr>
          <w:rFonts w:eastAsia="Calibri"/>
          <w:bCs/>
          <w:color w:val="000000"/>
          <w:sz w:val="24"/>
          <w:szCs w:val="24"/>
        </w:rPr>
        <w:t>,</w:t>
      </w:r>
      <w:r w:rsidRPr="00D009B0">
        <w:rPr>
          <w:rFonts w:eastAsia="Calibri"/>
          <w:bCs/>
          <w:color w:val="000000"/>
          <w:sz w:val="24"/>
          <w:szCs w:val="24"/>
        </w:rPr>
        <w:t xml:space="preserve"> dhe ka plotësuar kërkesën me shkrim për rimbursim në shumën 9.074.108 lekë.</w:t>
      </w:r>
    </w:p>
    <w:p w:rsidR="00B81CCF" w:rsidRPr="00D009B0" w:rsidRDefault="00B81CCF" w:rsidP="00B81CCF">
      <w:pPr>
        <w:widowControl/>
        <w:autoSpaceDE/>
        <w:autoSpaceDN/>
        <w:spacing w:line="276" w:lineRule="auto"/>
        <w:jc w:val="both"/>
        <w:rPr>
          <w:rFonts w:eastAsiaTheme="minorHAnsi"/>
          <w:bCs/>
          <w:sz w:val="24"/>
          <w:szCs w:val="24"/>
        </w:rPr>
      </w:pPr>
    </w:p>
    <w:p w:rsidR="00B81CCF" w:rsidRPr="00D009B0" w:rsidRDefault="00B81CCF" w:rsidP="00B81CCF">
      <w:pPr>
        <w:widowControl/>
        <w:autoSpaceDE/>
        <w:autoSpaceDN/>
        <w:spacing w:line="276" w:lineRule="auto"/>
        <w:jc w:val="both"/>
        <w:rPr>
          <w:rFonts w:eastAsiaTheme="minorHAnsi"/>
          <w:bCs/>
          <w:sz w:val="24"/>
          <w:szCs w:val="24"/>
        </w:rPr>
      </w:pPr>
      <w:r w:rsidRPr="00D009B0">
        <w:rPr>
          <w:rFonts w:eastAsiaTheme="minorHAnsi"/>
          <w:bCs/>
          <w:sz w:val="24"/>
          <w:szCs w:val="24"/>
        </w:rPr>
        <w:t xml:space="preserve">Bazuar në VKM –së nr. 559, datë 18.08.2006 </w:t>
      </w:r>
      <w:r w:rsidRPr="00D009B0">
        <w:rPr>
          <w:rFonts w:eastAsiaTheme="minorHAnsi"/>
          <w:sz w:val="24"/>
          <w:szCs w:val="24"/>
        </w:rPr>
        <w:t>“Për skemën e shtyrjes së pagesës së TVSH-së për makineritë dhe pajisjet e importuara”</w:t>
      </w:r>
      <w:r w:rsidRPr="00D009B0">
        <w:rPr>
          <w:rFonts w:eastAsiaTheme="minorHAnsi"/>
          <w:bCs/>
          <w:sz w:val="24"/>
          <w:szCs w:val="24"/>
        </w:rPr>
        <w:t xml:space="preserve">, subjekti zotëron autorizim nga DPT e Doganave për zbatimin e skemës së shtyrjes së TVSH, duke autorizuar shtyrjen e afatit të pagesës së TVSH në </w:t>
      </w:r>
      <w:r w:rsidR="0024765B" w:rsidRPr="00D009B0">
        <w:rPr>
          <w:rFonts w:eastAsiaTheme="minorHAnsi"/>
          <w:bCs/>
          <w:sz w:val="24"/>
          <w:szCs w:val="24"/>
        </w:rPr>
        <w:t>doganë për një periudhë një vjeç</w:t>
      </w:r>
      <w:r w:rsidRPr="00D009B0">
        <w:rPr>
          <w:rFonts w:eastAsiaTheme="minorHAnsi"/>
          <w:bCs/>
          <w:sz w:val="24"/>
          <w:szCs w:val="24"/>
        </w:rPr>
        <w:t xml:space="preserve">are. Në pamundësi për të bërë pagesën e TVSH-së </w:t>
      </w:r>
      <w:proofErr w:type="gramStart"/>
      <w:r w:rsidRPr="00D009B0">
        <w:rPr>
          <w:rFonts w:eastAsiaTheme="minorHAnsi"/>
          <w:bCs/>
          <w:sz w:val="24"/>
          <w:szCs w:val="24"/>
        </w:rPr>
        <w:t>brenda</w:t>
      </w:r>
      <w:proofErr w:type="gramEnd"/>
      <w:r w:rsidRPr="00D009B0">
        <w:rPr>
          <w:rFonts w:eastAsiaTheme="minorHAnsi"/>
          <w:bCs/>
          <w:sz w:val="24"/>
          <w:szCs w:val="24"/>
        </w:rPr>
        <w:t xml:space="preserve"> kësaj periudhe, subjekti i ka bërë dhe një kërkesë Ministrit të Financave për shtyrjen e kësaj pagese së TVSH-së për një vit tjetër dhe ka marë përgjigje negative. (Kërkesa e dytë nuk është bërë në kohë). Në këto kushte nuk i është njohur e drejta e kreditimit të TVSH-së. </w:t>
      </w:r>
    </w:p>
    <w:p w:rsidR="00B81CCF" w:rsidRPr="00D009B0" w:rsidRDefault="00B81CCF" w:rsidP="00B81CCF">
      <w:pPr>
        <w:widowControl/>
        <w:autoSpaceDE/>
        <w:autoSpaceDN/>
        <w:spacing w:line="276" w:lineRule="auto"/>
        <w:jc w:val="both"/>
        <w:rPr>
          <w:rFonts w:eastAsiaTheme="minorHAnsi"/>
          <w:bCs/>
          <w:sz w:val="24"/>
          <w:szCs w:val="24"/>
        </w:rPr>
      </w:pPr>
    </w:p>
    <w:p w:rsidR="00B81CCF" w:rsidRPr="00D009B0" w:rsidRDefault="00B81CCF" w:rsidP="00B81CCF">
      <w:pPr>
        <w:widowControl/>
        <w:autoSpaceDE/>
        <w:autoSpaceDN/>
        <w:spacing w:line="276" w:lineRule="auto"/>
        <w:jc w:val="both"/>
        <w:rPr>
          <w:rFonts w:eastAsiaTheme="minorHAnsi"/>
          <w:sz w:val="24"/>
          <w:szCs w:val="24"/>
        </w:rPr>
      </w:pPr>
      <w:r w:rsidRPr="00D009B0">
        <w:rPr>
          <w:rFonts w:eastAsiaTheme="minorHAnsi"/>
          <w:sz w:val="24"/>
          <w:szCs w:val="24"/>
        </w:rPr>
        <w:t xml:space="preserve">Shoqëria ka pretenduar se ka paguar detyrimin në doganë si dhe e ka regjistruar si të zbritshme TVSH-në, afati për të kërkuar rimbursimin fillon nga momenti që është bërë pagesa dhe lirimi </w:t>
      </w:r>
      <w:r w:rsidR="0035369F" w:rsidRPr="00D009B0">
        <w:rPr>
          <w:rFonts w:eastAsiaTheme="minorHAnsi"/>
          <w:sz w:val="24"/>
          <w:szCs w:val="24"/>
        </w:rPr>
        <w:t xml:space="preserve">i </w:t>
      </w:r>
      <w:r w:rsidRPr="00D009B0">
        <w:rPr>
          <w:rFonts w:eastAsiaTheme="minorHAnsi"/>
          <w:sz w:val="24"/>
          <w:szCs w:val="24"/>
        </w:rPr>
        <w:t xml:space="preserve">mallit nga dogana. Në vijim ka pretenduar se i </w:t>
      </w:r>
      <w:proofErr w:type="gramStart"/>
      <w:r w:rsidRPr="00D009B0">
        <w:rPr>
          <w:rFonts w:eastAsiaTheme="minorHAnsi"/>
          <w:sz w:val="24"/>
          <w:szCs w:val="24"/>
        </w:rPr>
        <w:t>lind</w:t>
      </w:r>
      <w:proofErr w:type="gramEnd"/>
      <w:r w:rsidRPr="00D009B0">
        <w:rPr>
          <w:rFonts w:eastAsiaTheme="minorHAnsi"/>
          <w:sz w:val="24"/>
          <w:szCs w:val="24"/>
        </w:rPr>
        <w:t xml:space="preserve"> e drejta për të kërkuar rimburismin e TVSH-së nga Drejtoria Rajonale Rajonale e Tatimeve Vlorë. </w:t>
      </w:r>
    </w:p>
    <w:p w:rsidR="0024765B" w:rsidRPr="00D009B0" w:rsidRDefault="0024765B" w:rsidP="00B81CCF">
      <w:pPr>
        <w:widowControl/>
        <w:autoSpaceDE/>
        <w:autoSpaceDN/>
        <w:spacing w:line="276" w:lineRule="auto"/>
        <w:jc w:val="both"/>
        <w:rPr>
          <w:rFonts w:eastAsiaTheme="minorHAnsi"/>
          <w:sz w:val="24"/>
          <w:szCs w:val="24"/>
        </w:rPr>
      </w:pPr>
    </w:p>
    <w:p w:rsidR="00B81CCF" w:rsidRPr="00D009B0" w:rsidRDefault="00B81CCF" w:rsidP="00B81CCF">
      <w:pPr>
        <w:widowControl/>
        <w:autoSpaceDE/>
        <w:autoSpaceDN/>
        <w:spacing w:line="276" w:lineRule="auto"/>
        <w:jc w:val="both"/>
        <w:rPr>
          <w:rFonts w:eastAsiaTheme="minorHAnsi"/>
          <w:sz w:val="24"/>
          <w:szCs w:val="24"/>
        </w:rPr>
      </w:pPr>
      <w:r w:rsidRPr="00D009B0">
        <w:rPr>
          <w:rFonts w:eastAsiaTheme="minorHAnsi"/>
          <w:bCs/>
          <w:sz w:val="24"/>
          <w:szCs w:val="24"/>
        </w:rPr>
        <w:t xml:space="preserve">Si rezultat i mosparaqitjes së aprovimit të Ministrit të Financave për shtyrjen edhe 12 muaj të tjerë të pagesave së TVSH janar 2011- janar 2012, subjekti ka humbur të drejtën e kredititmit të TVSH –së për vlerën 9.074.108 lekë, në zbatim të Ligjit nr. 7928, datë 27.04.1995 “Për TVSH”, Udhëzimit nr. 17, datë 13.05.2008 “Për TVSH-në”, si dhe në referim të </w:t>
      </w:r>
      <w:r w:rsidRPr="00D009B0">
        <w:rPr>
          <w:rFonts w:eastAsiaTheme="minorHAnsi"/>
          <w:sz w:val="24"/>
          <w:szCs w:val="24"/>
        </w:rPr>
        <w:t>praktikës që ndiqet në rastet e shtyrjes së pagesës së TVSH-së për subjektet importuese të makinerive dhe pajisjeve, procedurë e parashikuar në VKM-në Nr.559 datë 18/08/2006 “Për skemën e shtyrjes së pagesës së TVSH-së për makineritë dhe pajisjet e importuara”, subjekti e humbet të drejtën për të përfituar nga skema e rimbursimit të TVSH-së nëse pagesa e kryer në doganë është mbas afatit 12 mujor të përcaktua në VKM, afat i cili është dhe përcaktuesi kryesor i përftimit apo jo nga skema e rimbursimit.</w:t>
      </w:r>
    </w:p>
    <w:p w:rsidR="00B81CCF" w:rsidRPr="00D009B0" w:rsidRDefault="00B81CCF" w:rsidP="00B81CCF">
      <w:pPr>
        <w:widowControl/>
        <w:autoSpaceDE/>
        <w:autoSpaceDN/>
        <w:spacing w:line="276" w:lineRule="auto"/>
        <w:jc w:val="both"/>
        <w:rPr>
          <w:rFonts w:eastAsiaTheme="minorHAnsi"/>
          <w:sz w:val="24"/>
          <w:szCs w:val="24"/>
        </w:rPr>
      </w:pPr>
    </w:p>
    <w:p w:rsidR="00B81CCF" w:rsidRPr="00D009B0" w:rsidRDefault="00B81CCF" w:rsidP="00B81CCF">
      <w:pPr>
        <w:widowControl/>
        <w:autoSpaceDE/>
        <w:autoSpaceDN/>
        <w:spacing w:line="276" w:lineRule="auto"/>
        <w:jc w:val="both"/>
        <w:rPr>
          <w:rFonts w:eastAsiaTheme="minorHAnsi"/>
          <w:b/>
          <w:sz w:val="24"/>
          <w:szCs w:val="24"/>
        </w:rPr>
      </w:pPr>
      <w:r w:rsidRPr="00D009B0">
        <w:rPr>
          <w:rFonts w:eastAsiaTheme="minorHAnsi"/>
          <w:b/>
          <w:sz w:val="24"/>
          <w:szCs w:val="24"/>
        </w:rPr>
        <w:t xml:space="preserve">Vlerësimi i Gjykatës: </w:t>
      </w:r>
    </w:p>
    <w:p w:rsidR="00B81CCF" w:rsidRPr="00D009B0" w:rsidRDefault="00B81CCF" w:rsidP="00B81CCF">
      <w:pPr>
        <w:widowControl/>
        <w:autoSpaceDE/>
        <w:autoSpaceDN/>
        <w:spacing w:after="160" w:line="276" w:lineRule="auto"/>
        <w:jc w:val="both"/>
        <w:rPr>
          <w:rFonts w:eastAsiaTheme="minorHAnsi"/>
          <w:sz w:val="24"/>
          <w:szCs w:val="24"/>
        </w:rPr>
      </w:pPr>
      <w:r w:rsidRPr="00D009B0">
        <w:rPr>
          <w:rFonts w:eastAsiaTheme="minorHAnsi"/>
          <w:sz w:val="24"/>
          <w:szCs w:val="24"/>
        </w:rPr>
        <w:t>Gjykata ka vlerësuar se pretendimet e palës paditëse janë të bazuara në prova dhe në ligj. Pala e paditur nuk ka patur parasysh lehtësirën fiskale</w:t>
      </w:r>
      <w:r w:rsidR="0024765B" w:rsidRPr="00D009B0">
        <w:rPr>
          <w:rFonts w:eastAsiaTheme="minorHAnsi"/>
          <w:sz w:val="24"/>
          <w:szCs w:val="24"/>
        </w:rPr>
        <w:t>,</w:t>
      </w:r>
      <w:r w:rsidRPr="00D009B0">
        <w:rPr>
          <w:rFonts w:eastAsiaTheme="minorHAnsi"/>
          <w:sz w:val="24"/>
          <w:szCs w:val="24"/>
        </w:rPr>
        <w:t xml:space="preserve"> që ka parashikuar dhe njohur vetë nëpërmjet legjislacionit në fushën e tatimeve për makinerit që persona të caktuar importojnë makineri të rënda për përdorim në aktivitetin e tyre ekonomik apo për qëllime shitje ndaj të tretëve. </w:t>
      </w:r>
    </w:p>
    <w:p w:rsidR="00B81CCF" w:rsidRPr="00D009B0" w:rsidRDefault="00B81CCF" w:rsidP="00B81CCF">
      <w:pPr>
        <w:widowControl/>
        <w:autoSpaceDE/>
        <w:autoSpaceDN/>
        <w:spacing w:after="160" w:line="276" w:lineRule="auto"/>
        <w:jc w:val="both"/>
        <w:rPr>
          <w:rFonts w:eastAsiaTheme="minorHAnsi"/>
          <w:sz w:val="24"/>
          <w:szCs w:val="24"/>
        </w:rPr>
      </w:pPr>
      <w:r w:rsidRPr="00D009B0">
        <w:rPr>
          <w:rFonts w:eastAsiaTheme="minorHAnsi"/>
          <w:sz w:val="24"/>
          <w:szCs w:val="24"/>
        </w:rPr>
        <w:t>Ka rezultuar se</w:t>
      </w:r>
      <w:r w:rsidR="0035369F" w:rsidRPr="00D009B0">
        <w:rPr>
          <w:rFonts w:eastAsiaTheme="minorHAnsi"/>
          <w:sz w:val="24"/>
          <w:szCs w:val="24"/>
        </w:rPr>
        <w:t>,</w:t>
      </w:r>
      <w:r w:rsidRPr="00D009B0">
        <w:rPr>
          <w:rFonts w:eastAsiaTheme="minorHAnsi"/>
          <w:sz w:val="24"/>
          <w:szCs w:val="24"/>
        </w:rPr>
        <w:t xml:space="preserve"> paditësi ka zotëruar autorizim nga Drejtoria e Përgjithshme e Doganave për zbatimin e skemës së shtyrjes së TVSH-së, duke autorizuar shtyrjen e afatit të pagesës së TVSH-së në </w:t>
      </w:r>
      <w:r w:rsidR="0035369F" w:rsidRPr="00D009B0">
        <w:rPr>
          <w:rFonts w:eastAsiaTheme="minorHAnsi"/>
          <w:sz w:val="24"/>
          <w:szCs w:val="24"/>
        </w:rPr>
        <w:t>dogana për një periudhë një vjeç</w:t>
      </w:r>
      <w:r w:rsidRPr="00D009B0">
        <w:rPr>
          <w:rFonts w:eastAsiaTheme="minorHAnsi"/>
          <w:sz w:val="24"/>
          <w:szCs w:val="24"/>
        </w:rPr>
        <w:t xml:space="preserve">are në bazë të VKM nr. 559, datë 18.08.2006. Tatimpaguesi duke u ndodhur përpara faktit që DRT Vlorë nuk ka pranuar kërkesat, I është drejtuar Ministrisë së Financave dhe Ekonomisë, e cila mban datën 15.05.2012 për një tjetëe shtyrjen dhe ishte në pritje të një përgjigje nga Ministria. Ministria në datë 24.05.2012 ka refezuar shtyrjen e pagesës së TVSH-së. Pas këtij refuzimi, paditësi ka qënë i detyruar të paguante TVSH-në dhe e ka paguar atë pranë degës së Doganës Vlorë duke paguar edhe penalitetet. </w:t>
      </w:r>
    </w:p>
    <w:p w:rsidR="00B81CCF" w:rsidRPr="00D009B0" w:rsidRDefault="00B81CCF" w:rsidP="00B81CCF">
      <w:pPr>
        <w:widowControl/>
        <w:autoSpaceDE/>
        <w:autoSpaceDN/>
        <w:spacing w:after="160" w:line="276" w:lineRule="auto"/>
        <w:jc w:val="both"/>
        <w:rPr>
          <w:rFonts w:eastAsiaTheme="minorHAnsi"/>
          <w:sz w:val="24"/>
          <w:szCs w:val="24"/>
        </w:rPr>
      </w:pPr>
      <w:r w:rsidRPr="00D009B0">
        <w:rPr>
          <w:rFonts w:eastAsiaTheme="minorHAnsi"/>
          <w:sz w:val="24"/>
          <w:szCs w:val="24"/>
        </w:rPr>
        <w:lastRenderedPageBreak/>
        <w:t>Në analizë të sa më sipër, Gjykata ka vlerësuar se pala e paditur (DRT Vlorë) ka kryer vendimmarrje në kundërshtim me ligjin</w:t>
      </w:r>
      <w:r w:rsidR="0024765B" w:rsidRPr="00D009B0">
        <w:rPr>
          <w:rFonts w:eastAsiaTheme="minorHAnsi"/>
          <w:sz w:val="24"/>
          <w:szCs w:val="24"/>
        </w:rPr>
        <w:t>,</w:t>
      </w:r>
      <w:r w:rsidRPr="00D009B0">
        <w:rPr>
          <w:rFonts w:eastAsiaTheme="minorHAnsi"/>
          <w:sz w:val="24"/>
          <w:szCs w:val="24"/>
        </w:rPr>
        <w:t xml:space="preserve"> duke e berë vendimarrjen e tyre në aktet administrative të konstatuar si të pavlefshme dhe për rrjedhojë ato akte nuk mund të sjellin pasoja, në këto kushte paditësit duhej ti njihej e drejta e kereditimit në shumën </w:t>
      </w:r>
      <w:r w:rsidRPr="00D009B0">
        <w:rPr>
          <w:rFonts w:eastAsia="Calibri"/>
          <w:sz w:val="24"/>
          <w:szCs w:val="24"/>
        </w:rPr>
        <w:t xml:space="preserve">9.074.108 lekë. Në vlerësim e saj </w:t>
      </w:r>
      <w:proofErr w:type="gramStart"/>
      <w:r w:rsidRPr="00D009B0">
        <w:rPr>
          <w:rFonts w:eastAsia="Calibri"/>
          <w:sz w:val="24"/>
          <w:szCs w:val="24"/>
        </w:rPr>
        <w:t>sa</w:t>
      </w:r>
      <w:proofErr w:type="gramEnd"/>
      <w:r w:rsidRPr="00D009B0">
        <w:rPr>
          <w:rFonts w:eastAsia="Calibri"/>
          <w:sz w:val="24"/>
          <w:szCs w:val="24"/>
        </w:rPr>
        <w:t xml:space="preserve"> më</w:t>
      </w:r>
      <w:r w:rsidR="0024765B" w:rsidRPr="00D009B0">
        <w:rPr>
          <w:rFonts w:eastAsia="Calibri"/>
          <w:sz w:val="24"/>
          <w:szCs w:val="24"/>
        </w:rPr>
        <w:t xml:space="preserve"> </w:t>
      </w:r>
      <w:r w:rsidRPr="00D009B0">
        <w:rPr>
          <w:rFonts w:eastAsia="Calibri"/>
          <w:sz w:val="24"/>
          <w:szCs w:val="24"/>
        </w:rPr>
        <w:t xml:space="preserve">sipër gjykata i është referuar pikërisht </w:t>
      </w:r>
      <w:r w:rsidRPr="00D009B0">
        <w:rPr>
          <w:rFonts w:eastAsiaTheme="minorHAnsi"/>
          <w:sz w:val="24"/>
          <w:szCs w:val="24"/>
        </w:rPr>
        <w:t>VKM nr.</w:t>
      </w:r>
      <w:r w:rsidR="0024765B" w:rsidRPr="00D009B0">
        <w:rPr>
          <w:rFonts w:eastAsiaTheme="minorHAnsi"/>
          <w:sz w:val="24"/>
          <w:szCs w:val="24"/>
        </w:rPr>
        <w:t xml:space="preserve"> </w:t>
      </w:r>
      <w:r w:rsidRPr="00D009B0">
        <w:rPr>
          <w:rFonts w:eastAsiaTheme="minorHAnsi"/>
          <w:sz w:val="24"/>
          <w:szCs w:val="24"/>
        </w:rPr>
        <w:t>559</w:t>
      </w:r>
      <w:r w:rsidR="0024765B" w:rsidRPr="00D009B0">
        <w:rPr>
          <w:rFonts w:eastAsiaTheme="minorHAnsi"/>
          <w:sz w:val="24"/>
          <w:szCs w:val="24"/>
        </w:rPr>
        <w:t>,</w:t>
      </w:r>
      <w:r w:rsidRPr="00D009B0">
        <w:rPr>
          <w:rFonts w:eastAsiaTheme="minorHAnsi"/>
          <w:sz w:val="24"/>
          <w:szCs w:val="24"/>
        </w:rPr>
        <w:t xml:space="preserve"> datë 18.08.2006 “Për skemën e shtyrjes së pagesës së TVSH-së për makineritë dhe pajisjet e importuara”, ku citohet se: “Data e pagesës së TVSH-së në doganë përcakton edhe periudhën tatimore (muajin) në të cilin personi i tatueshëm e regjistron (vetëm për qëllim të mbajtjes së dokumentacionit për TVSH dhe e deklaron TVSH-në si të zbritshme pranë organeve tatimore.</w:t>
      </w:r>
    </w:p>
    <w:p w:rsidR="00B81CCF" w:rsidRPr="00D009B0" w:rsidRDefault="00B81CCF" w:rsidP="00B81CCF">
      <w:pPr>
        <w:widowControl/>
        <w:autoSpaceDE/>
        <w:autoSpaceDN/>
        <w:spacing w:after="160" w:line="276" w:lineRule="auto"/>
        <w:jc w:val="both"/>
        <w:rPr>
          <w:rFonts w:eastAsiaTheme="minorHAnsi"/>
          <w:b/>
          <w:sz w:val="24"/>
          <w:szCs w:val="24"/>
        </w:rPr>
      </w:pPr>
      <w:r w:rsidRPr="00D009B0">
        <w:rPr>
          <w:rFonts w:eastAsiaTheme="minorHAnsi"/>
          <w:b/>
          <w:sz w:val="24"/>
          <w:szCs w:val="24"/>
        </w:rPr>
        <w:t>Vendim:</w:t>
      </w:r>
    </w:p>
    <w:p w:rsidR="00231444" w:rsidRPr="00D009B0" w:rsidRDefault="0024765B" w:rsidP="004B1F6C">
      <w:pPr>
        <w:widowControl/>
        <w:numPr>
          <w:ilvl w:val="0"/>
          <w:numId w:val="3"/>
        </w:numPr>
        <w:autoSpaceDE/>
        <w:autoSpaceDN/>
        <w:spacing w:after="160" w:line="276" w:lineRule="auto"/>
        <w:contextualSpacing/>
        <w:jc w:val="both"/>
        <w:rPr>
          <w:rFonts w:eastAsiaTheme="minorHAnsi"/>
          <w:b/>
          <w:sz w:val="24"/>
          <w:szCs w:val="24"/>
        </w:rPr>
      </w:pPr>
      <w:r w:rsidRPr="00D009B0">
        <w:rPr>
          <w:rFonts w:eastAsiaTheme="minorHAnsi"/>
          <w:sz w:val="24"/>
          <w:szCs w:val="24"/>
        </w:rPr>
        <w:t>Gjykata Administrative e Apelit vendosi l</w:t>
      </w:r>
      <w:r w:rsidR="00B81CCF" w:rsidRPr="00D009B0">
        <w:rPr>
          <w:rFonts w:eastAsiaTheme="minorHAnsi"/>
          <w:sz w:val="24"/>
          <w:szCs w:val="24"/>
        </w:rPr>
        <w:t xml:space="preserve">ënien në fuqi të vendimit nr. </w:t>
      </w:r>
      <w:r w:rsidR="008F1325">
        <w:rPr>
          <w:rFonts w:eastAsiaTheme="minorHAnsi"/>
          <w:sz w:val="24"/>
          <w:szCs w:val="24"/>
        </w:rPr>
        <w:t>___</w:t>
      </w:r>
      <w:r w:rsidRPr="00D009B0">
        <w:rPr>
          <w:rFonts w:eastAsiaTheme="minorHAnsi"/>
          <w:sz w:val="24"/>
          <w:szCs w:val="24"/>
        </w:rPr>
        <w:t xml:space="preserve"> </w:t>
      </w:r>
      <w:proofErr w:type="gramStart"/>
      <w:r w:rsidR="00B81CCF" w:rsidRPr="00D009B0">
        <w:rPr>
          <w:rFonts w:eastAsiaTheme="minorHAnsi"/>
          <w:sz w:val="24"/>
          <w:szCs w:val="24"/>
        </w:rPr>
        <w:t>prot</w:t>
      </w:r>
      <w:proofErr w:type="gramEnd"/>
      <w:r w:rsidR="00B81CCF" w:rsidRPr="00D009B0">
        <w:rPr>
          <w:rFonts w:eastAsiaTheme="minorHAnsi"/>
          <w:sz w:val="24"/>
          <w:szCs w:val="24"/>
        </w:rPr>
        <w:t>., datë 19.05.2015 të Gjykatës Administrative të Shkallës së Parë Vlorë dhe p</w:t>
      </w:r>
      <w:r w:rsidRPr="00D009B0">
        <w:rPr>
          <w:rFonts w:eastAsiaTheme="minorHAnsi"/>
          <w:sz w:val="24"/>
          <w:szCs w:val="24"/>
        </w:rPr>
        <w:t>ranimin e k</w:t>
      </w:r>
      <w:r w:rsidR="00B81CCF" w:rsidRPr="00D009B0">
        <w:rPr>
          <w:rFonts w:eastAsiaTheme="minorHAnsi"/>
          <w:sz w:val="24"/>
          <w:szCs w:val="24"/>
        </w:rPr>
        <w:t xml:space="preserve">ërkesë </w:t>
      </w:r>
      <w:r w:rsidRPr="00D009B0">
        <w:rPr>
          <w:rFonts w:eastAsiaTheme="minorHAnsi"/>
          <w:sz w:val="24"/>
          <w:szCs w:val="24"/>
        </w:rPr>
        <w:t>p</w:t>
      </w:r>
      <w:r w:rsidR="00B81CCF" w:rsidRPr="00D009B0">
        <w:rPr>
          <w:rFonts w:eastAsiaTheme="minorHAnsi"/>
          <w:sz w:val="24"/>
          <w:szCs w:val="24"/>
        </w:rPr>
        <w:t>adisë.</w:t>
      </w:r>
    </w:p>
    <w:p w:rsidR="004B1F6C" w:rsidRPr="00D009B0" w:rsidRDefault="004B1F6C" w:rsidP="004B1F6C">
      <w:pPr>
        <w:widowControl/>
        <w:autoSpaceDE/>
        <w:autoSpaceDN/>
        <w:spacing w:after="160" w:line="276" w:lineRule="auto"/>
        <w:ind w:left="720"/>
        <w:contextualSpacing/>
        <w:jc w:val="both"/>
        <w:rPr>
          <w:rFonts w:eastAsiaTheme="minorHAnsi"/>
          <w:b/>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11" w:name="_Toc521663009"/>
      <w:r w:rsidRPr="00D009B0">
        <w:t xml:space="preserve">Vendim </w:t>
      </w:r>
      <w:r w:rsidR="0024765B" w:rsidRPr="00D009B0">
        <w:t>n</w:t>
      </w:r>
      <w:r w:rsidRPr="00D009B0">
        <w:t>r.</w:t>
      </w:r>
      <w:r w:rsidR="0024765B" w:rsidRPr="00D009B0">
        <w:t xml:space="preserve"> </w:t>
      </w:r>
      <w:r w:rsidRPr="00D009B0">
        <w:t>219</w:t>
      </w:r>
      <w:r w:rsidR="0024765B" w:rsidRPr="00D009B0">
        <w:t>, d</w:t>
      </w:r>
      <w:r w:rsidRPr="00D009B0">
        <w:t>at</w:t>
      </w:r>
      <w:r w:rsidR="0024765B" w:rsidRPr="00D009B0">
        <w:t>ë</w:t>
      </w:r>
      <w:r w:rsidRPr="00D009B0">
        <w:t xml:space="preserve"> 25.01.2018</w:t>
      </w:r>
      <w:bookmarkEnd w:id="11"/>
      <w:r w:rsidRPr="00D009B0">
        <w:tab/>
      </w:r>
      <w:r w:rsidRPr="00D009B0">
        <w:tab/>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Anullimin e aktit administrativ, konstatimi i pavlefshm</w:t>
      </w:r>
      <w:r w:rsidR="0024765B" w:rsidRPr="00D009B0">
        <w:rPr>
          <w:sz w:val="24"/>
          <w:szCs w:val="24"/>
        </w:rPr>
        <w:t>ërisë</w:t>
      </w:r>
      <w:r w:rsidRPr="00D009B0">
        <w:rPr>
          <w:sz w:val="24"/>
          <w:szCs w:val="24"/>
        </w:rPr>
        <w:t xml:space="preserve"> së Njoftim Vler</w:t>
      </w:r>
      <w:r w:rsidR="0024765B" w:rsidRPr="00D009B0">
        <w:rPr>
          <w:sz w:val="24"/>
          <w:szCs w:val="24"/>
        </w:rPr>
        <w:t>ë</w:t>
      </w:r>
      <w:r w:rsidRPr="00D009B0">
        <w:rPr>
          <w:sz w:val="24"/>
          <w:szCs w:val="24"/>
        </w:rPr>
        <w:t>simit Tatimor Nr</w:t>
      </w:r>
      <w:r w:rsidR="008F1325">
        <w:rPr>
          <w:sz w:val="24"/>
          <w:szCs w:val="24"/>
        </w:rPr>
        <w:t>. ___</w:t>
      </w:r>
      <w:r w:rsidRPr="00D009B0">
        <w:rPr>
          <w:sz w:val="24"/>
          <w:szCs w:val="24"/>
        </w:rPr>
        <w:t>/10</w:t>
      </w:r>
      <w:r w:rsidR="0024765B" w:rsidRPr="00D009B0">
        <w:rPr>
          <w:sz w:val="24"/>
          <w:szCs w:val="24"/>
        </w:rPr>
        <w:t>, datë</w:t>
      </w:r>
      <w:r w:rsidRPr="00D009B0">
        <w:rPr>
          <w:sz w:val="24"/>
          <w:szCs w:val="24"/>
        </w:rPr>
        <w:t xml:space="preserve"> 18.03.2014 të Drejtorisë Rajonale Tatimore Elbasan</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 xml:space="preserve">Baza Ligjore: </w:t>
      </w:r>
    </w:p>
    <w:p w:rsidR="00B81CCF" w:rsidRPr="00D009B0" w:rsidRDefault="00B81CCF" w:rsidP="00B81CCF">
      <w:pPr>
        <w:pStyle w:val="ListParagraph"/>
        <w:numPr>
          <w:ilvl w:val="0"/>
          <w:numId w:val="42"/>
        </w:numPr>
        <w:spacing w:line="276" w:lineRule="auto"/>
        <w:jc w:val="both"/>
        <w:rPr>
          <w:sz w:val="24"/>
          <w:szCs w:val="24"/>
        </w:rPr>
      </w:pPr>
      <w:r w:rsidRPr="00D009B0">
        <w:rPr>
          <w:sz w:val="24"/>
          <w:szCs w:val="24"/>
        </w:rPr>
        <w:t>Nenet 44, 45,</w:t>
      </w:r>
      <w:r w:rsidR="008F1325">
        <w:rPr>
          <w:sz w:val="24"/>
          <w:szCs w:val="24"/>
        </w:rPr>
        <w:t xml:space="preserve"> </w:t>
      </w:r>
      <w:r w:rsidRPr="00D009B0">
        <w:rPr>
          <w:sz w:val="24"/>
          <w:szCs w:val="24"/>
        </w:rPr>
        <w:t xml:space="preserve">51 </w:t>
      </w:r>
      <w:proofErr w:type="gramStart"/>
      <w:r w:rsidRPr="00D009B0">
        <w:rPr>
          <w:sz w:val="24"/>
          <w:szCs w:val="24"/>
        </w:rPr>
        <w:t>dh</w:t>
      </w:r>
      <w:proofErr w:type="gramEnd"/>
      <w:r w:rsidRPr="00D009B0">
        <w:rPr>
          <w:sz w:val="24"/>
          <w:szCs w:val="24"/>
        </w:rPr>
        <w:t xml:space="preserve"> 116/c të Kodit të Procedurave Administrative. </w:t>
      </w:r>
    </w:p>
    <w:p w:rsidR="00B81CCF" w:rsidRPr="00D009B0" w:rsidRDefault="00B81CCF" w:rsidP="00B81CCF">
      <w:pPr>
        <w:pStyle w:val="ListParagraph"/>
        <w:numPr>
          <w:ilvl w:val="0"/>
          <w:numId w:val="42"/>
        </w:numPr>
        <w:spacing w:line="276" w:lineRule="auto"/>
        <w:jc w:val="both"/>
        <w:rPr>
          <w:sz w:val="24"/>
          <w:szCs w:val="24"/>
        </w:rPr>
      </w:pPr>
      <w:r w:rsidRPr="00D009B0">
        <w:rPr>
          <w:sz w:val="24"/>
          <w:szCs w:val="24"/>
        </w:rPr>
        <w:t xml:space="preserve">Nenet 106-109 të </w:t>
      </w:r>
      <w:r w:rsidR="0024765B" w:rsidRPr="00D009B0">
        <w:rPr>
          <w:sz w:val="24"/>
          <w:szCs w:val="24"/>
        </w:rPr>
        <w:t>Ligjit n</w:t>
      </w:r>
      <w:r w:rsidRPr="00D009B0">
        <w:rPr>
          <w:sz w:val="24"/>
          <w:szCs w:val="24"/>
        </w:rPr>
        <w:t>r</w:t>
      </w:r>
      <w:r w:rsidR="0024765B" w:rsidRPr="00D009B0">
        <w:rPr>
          <w:sz w:val="24"/>
          <w:szCs w:val="24"/>
        </w:rPr>
        <w:t xml:space="preserve">. </w:t>
      </w:r>
      <w:r w:rsidRPr="00D009B0">
        <w:rPr>
          <w:sz w:val="24"/>
          <w:szCs w:val="24"/>
        </w:rPr>
        <w:t xml:space="preserve"> 9920/2008 “Për Prcedurën Tatimore në Republikën e Shqipërisë”. </w:t>
      </w:r>
    </w:p>
    <w:p w:rsidR="00B81CCF" w:rsidRPr="00D009B0" w:rsidRDefault="0024765B" w:rsidP="00B81CCF">
      <w:pPr>
        <w:pStyle w:val="ListParagraph"/>
        <w:numPr>
          <w:ilvl w:val="0"/>
          <w:numId w:val="42"/>
        </w:numPr>
        <w:spacing w:line="276" w:lineRule="auto"/>
        <w:jc w:val="both"/>
        <w:rPr>
          <w:sz w:val="24"/>
          <w:szCs w:val="24"/>
        </w:rPr>
      </w:pPr>
      <w:r w:rsidRPr="00D009B0">
        <w:rPr>
          <w:sz w:val="24"/>
          <w:szCs w:val="24"/>
        </w:rPr>
        <w:t>Nenet 3,15,16,18 të L</w:t>
      </w:r>
      <w:r w:rsidR="00B81CCF" w:rsidRPr="00D009B0">
        <w:rPr>
          <w:sz w:val="24"/>
          <w:szCs w:val="24"/>
        </w:rPr>
        <w:t>igjit nr</w:t>
      </w:r>
      <w:r w:rsidRPr="00D009B0">
        <w:rPr>
          <w:sz w:val="24"/>
          <w:szCs w:val="24"/>
        </w:rPr>
        <w:t>.</w:t>
      </w:r>
      <w:r w:rsidR="00B81CCF" w:rsidRPr="00D009B0">
        <w:rPr>
          <w:sz w:val="24"/>
          <w:szCs w:val="24"/>
        </w:rPr>
        <w:t xml:space="preserve"> 49/2012 “Për organizimin dhe funksionimin e gjykatave administrative dhe gjykimin e mosmarrëveshjeve administrative”. </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b/>
          <w:sz w:val="24"/>
          <w:szCs w:val="24"/>
        </w:rPr>
        <w:t>P</w:t>
      </w:r>
      <w:r w:rsidR="00950893" w:rsidRPr="00D009B0">
        <w:rPr>
          <w:b/>
          <w:sz w:val="24"/>
          <w:szCs w:val="24"/>
        </w:rPr>
        <w:t>ë</w:t>
      </w:r>
      <w:r w:rsidRPr="00D009B0">
        <w:rPr>
          <w:b/>
          <w:sz w:val="24"/>
          <w:szCs w:val="24"/>
        </w:rPr>
        <w:t xml:space="preserve">rmbledhje e </w:t>
      </w:r>
      <w:r w:rsidR="0024765B" w:rsidRPr="00D009B0">
        <w:rPr>
          <w:b/>
          <w:sz w:val="24"/>
          <w:szCs w:val="24"/>
        </w:rPr>
        <w:t>f</w:t>
      </w:r>
      <w:r w:rsidRPr="00D009B0">
        <w:rPr>
          <w:b/>
          <w:sz w:val="24"/>
          <w:szCs w:val="24"/>
        </w:rPr>
        <w:t xml:space="preserve">akteve: </w:t>
      </w:r>
    </w:p>
    <w:p w:rsidR="00B81CCF" w:rsidRPr="00D009B0" w:rsidRDefault="00B81CCF" w:rsidP="00B81CCF">
      <w:pPr>
        <w:spacing w:line="276" w:lineRule="auto"/>
        <w:jc w:val="both"/>
        <w:rPr>
          <w:sz w:val="24"/>
          <w:szCs w:val="24"/>
        </w:rPr>
      </w:pPr>
      <w:r w:rsidRPr="00D009B0">
        <w:rPr>
          <w:sz w:val="24"/>
          <w:szCs w:val="24"/>
        </w:rPr>
        <w:t xml:space="preserve">DRT-Elbasan ka ushtruar kontroll në subjektin </w:t>
      </w:r>
      <w:r w:rsidR="0035369F" w:rsidRPr="00D009B0">
        <w:rPr>
          <w:sz w:val="24"/>
          <w:szCs w:val="24"/>
        </w:rPr>
        <w:t xml:space="preserve">XXX </w:t>
      </w:r>
      <w:r w:rsidRPr="00D009B0">
        <w:rPr>
          <w:sz w:val="24"/>
          <w:szCs w:val="24"/>
        </w:rPr>
        <w:t>sh.p.k në lidhje me tatim fitimin 2011-2012, tatimin mbi vlerën e shtuar 01/2012-08/2013 për akti</w:t>
      </w:r>
      <w:r w:rsidR="0035369F" w:rsidRPr="00D009B0">
        <w:rPr>
          <w:sz w:val="24"/>
          <w:szCs w:val="24"/>
        </w:rPr>
        <w:t xml:space="preserve">vitetin e ushtruar nga </w:t>
      </w:r>
      <w:proofErr w:type="gramStart"/>
      <w:r w:rsidR="0035369F" w:rsidRPr="00D009B0">
        <w:rPr>
          <w:sz w:val="24"/>
          <w:szCs w:val="24"/>
        </w:rPr>
        <w:t>ky</w:t>
      </w:r>
      <w:proofErr w:type="gramEnd"/>
      <w:r w:rsidR="0035369F" w:rsidRPr="00D009B0">
        <w:rPr>
          <w:sz w:val="24"/>
          <w:szCs w:val="24"/>
        </w:rPr>
        <w:t xml:space="preserve"> subjek</w:t>
      </w:r>
      <w:r w:rsidRPr="00D009B0">
        <w:rPr>
          <w:sz w:val="24"/>
          <w:szCs w:val="24"/>
        </w:rPr>
        <w:t xml:space="preserve">t në fushën e ndërtimit. Në përfundim të kontrollit </w:t>
      </w:r>
      <w:r w:rsidR="0035369F" w:rsidRPr="00D009B0">
        <w:rPr>
          <w:sz w:val="24"/>
          <w:szCs w:val="24"/>
        </w:rPr>
        <w:t>n</w:t>
      </w:r>
      <w:r w:rsidRPr="00D009B0">
        <w:rPr>
          <w:sz w:val="24"/>
          <w:szCs w:val="24"/>
        </w:rPr>
        <w:t>ga DRT-Elbasan është nxjerr</w:t>
      </w:r>
      <w:r w:rsidR="0035369F" w:rsidRPr="00D009B0">
        <w:rPr>
          <w:sz w:val="24"/>
          <w:szCs w:val="24"/>
        </w:rPr>
        <w:t>ë</w:t>
      </w:r>
      <w:r w:rsidRPr="00D009B0">
        <w:rPr>
          <w:sz w:val="24"/>
          <w:szCs w:val="24"/>
        </w:rPr>
        <w:t xml:space="preserve"> akti administrativ Njoftim Vlerësimi për Detyrimet Tatimore </w:t>
      </w:r>
      <w:r w:rsidR="0035369F" w:rsidRPr="00D009B0">
        <w:rPr>
          <w:sz w:val="24"/>
          <w:szCs w:val="24"/>
        </w:rPr>
        <w:t>n</w:t>
      </w:r>
      <w:r w:rsidRPr="00D009B0">
        <w:rPr>
          <w:sz w:val="24"/>
          <w:szCs w:val="24"/>
        </w:rPr>
        <w:t>r.</w:t>
      </w:r>
      <w:r w:rsidR="008F1325">
        <w:rPr>
          <w:sz w:val="24"/>
          <w:szCs w:val="24"/>
        </w:rPr>
        <w:t xml:space="preserve"> ___</w:t>
      </w:r>
      <w:r w:rsidR="0035369F" w:rsidRPr="00D009B0">
        <w:rPr>
          <w:sz w:val="24"/>
          <w:szCs w:val="24"/>
        </w:rPr>
        <w:t xml:space="preserve"> </w:t>
      </w:r>
      <w:r w:rsidRPr="00D009B0">
        <w:rPr>
          <w:sz w:val="24"/>
          <w:szCs w:val="24"/>
        </w:rPr>
        <w:t>prot.</w:t>
      </w:r>
      <w:proofErr w:type="gramStart"/>
      <w:r w:rsidR="0035369F" w:rsidRPr="00D009B0">
        <w:rPr>
          <w:sz w:val="24"/>
          <w:szCs w:val="24"/>
        </w:rPr>
        <w:t>,</w:t>
      </w:r>
      <w:r w:rsidRPr="00D009B0">
        <w:rPr>
          <w:sz w:val="24"/>
          <w:szCs w:val="24"/>
        </w:rPr>
        <w:t xml:space="preserve">  datë</w:t>
      </w:r>
      <w:proofErr w:type="gramEnd"/>
      <w:r w:rsidRPr="00D009B0">
        <w:rPr>
          <w:sz w:val="24"/>
          <w:szCs w:val="24"/>
        </w:rPr>
        <w:t xml:space="preserve"> 18.03.2014 sipas të cilit subjekti nga kontrolli i ushtruar i lindin detyrimet në shumën 19.249.731 lekë.</w:t>
      </w:r>
    </w:p>
    <w:p w:rsidR="00B81CCF" w:rsidRPr="00D009B0" w:rsidRDefault="00B81CCF" w:rsidP="00B81CCF">
      <w:pPr>
        <w:spacing w:line="276" w:lineRule="auto"/>
        <w:jc w:val="both"/>
        <w:rPr>
          <w:sz w:val="24"/>
          <w:szCs w:val="24"/>
        </w:rPr>
      </w:pPr>
    </w:p>
    <w:p w:rsidR="00B81CCF" w:rsidRPr="00D009B0" w:rsidRDefault="0035369F" w:rsidP="00B81CCF">
      <w:pPr>
        <w:spacing w:line="276" w:lineRule="auto"/>
        <w:jc w:val="both"/>
        <w:rPr>
          <w:sz w:val="24"/>
          <w:szCs w:val="24"/>
        </w:rPr>
      </w:pPr>
      <w:r w:rsidRPr="00D009B0">
        <w:rPr>
          <w:sz w:val="24"/>
          <w:szCs w:val="24"/>
        </w:rPr>
        <w:t>Aktin</w:t>
      </w:r>
      <w:r w:rsidR="00B81CCF" w:rsidRPr="00D009B0">
        <w:rPr>
          <w:sz w:val="24"/>
          <w:szCs w:val="24"/>
        </w:rPr>
        <w:t xml:space="preserve"> </w:t>
      </w:r>
      <w:r w:rsidRPr="00D009B0">
        <w:rPr>
          <w:sz w:val="24"/>
          <w:szCs w:val="24"/>
        </w:rPr>
        <w:t>e</w:t>
      </w:r>
      <w:r w:rsidR="00B81CCF" w:rsidRPr="00D009B0">
        <w:rPr>
          <w:sz w:val="24"/>
          <w:szCs w:val="24"/>
        </w:rPr>
        <w:t xml:space="preserve"> lartë</w:t>
      </w:r>
      <w:r w:rsidRPr="00D009B0">
        <w:rPr>
          <w:sz w:val="24"/>
          <w:szCs w:val="24"/>
        </w:rPr>
        <w:t xml:space="preserve"> </w:t>
      </w:r>
      <w:r w:rsidR="00B81CCF" w:rsidRPr="00D009B0">
        <w:rPr>
          <w:sz w:val="24"/>
          <w:szCs w:val="24"/>
        </w:rPr>
        <w:t>përmendur subjekti e ka ankimuar në rrugë administrative në Drejtorinë e Apelimit Ta</w:t>
      </w:r>
      <w:r w:rsidRPr="00D009B0">
        <w:rPr>
          <w:sz w:val="24"/>
          <w:szCs w:val="24"/>
        </w:rPr>
        <w:t>timor.</w:t>
      </w:r>
      <w:r w:rsidR="00B81CCF" w:rsidRPr="00D009B0">
        <w:rPr>
          <w:sz w:val="24"/>
          <w:szCs w:val="24"/>
        </w:rPr>
        <w:t xml:space="preserve"> DAT me shkresën me Nr.</w:t>
      </w:r>
      <w:r w:rsidR="008F1325">
        <w:rPr>
          <w:sz w:val="24"/>
          <w:szCs w:val="24"/>
        </w:rPr>
        <w:t xml:space="preserve"> ___</w:t>
      </w:r>
      <w:r w:rsidRPr="00D009B0">
        <w:rPr>
          <w:sz w:val="24"/>
          <w:szCs w:val="24"/>
        </w:rPr>
        <w:t xml:space="preserve">/1 </w:t>
      </w:r>
      <w:proofErr w:type="gramStart"/>
      <w:r w:rsidR="00B81CCF" w:rsidRPr="00D009B0">
        <w:rPr>
          <w:sz w:val="24"/>
          <w:szCs w:val="24"/>
        </w:rPr>
        <w:t>prot</w:t>
      </w:r>
      <w:proofErr w:type="gramEnd"/>
      <w:r w:rsidRPr="00D009B0">
        <w:rPr>
          <w:sz w:val="24"/>
          <w:szCs w:val="24"/>
        </w:rPr>
        <w:t>.</w:t>
      </w:r>
      <w:r w:rsidR="00B81CCF" w:rsidRPr="00D009B0">
        <w:rPr>
          <w:sz w:val="24"/>
          <w:szCs w:val="24"/>
        </w:rPr>
        <w:t>, datë 26.05.2014 i ka kërkuar subjekti plotësimin e dokuntacionit me Njoftim Vlerësimin Ta</w:t>
      </w:r>
      <w:r w:rsidRPr="00D009B0">
        <w:rPr>
          <w:sz w:val="24"/>
          <w:szCs w:val="24"/>
        </w:rPr>
        <w:t xml:space="preserve">timor për detyrimet e ankimuara. </w:t>
      </w:r>
      <w:r w:rsidR="00B81CCF" w:rsidRPr="00D009B0">
        <w:rPr>
          <w:sz w:val="24"/>
          <w:szCs w:val="24"/>
        </w:rPr>
        <w:t xml:space="preserve">DAT me anë të aktit administrativ </w:t>
      </w:r>
      <w:proofErr w:type="gramStart"/>
      <w:r w:rsidRPr="00D009B0">
        <w:rPr>
          <w:sz w:val="24"/>
          <w:szCs w:val="24"/>
        </w:rPr>
        <w:t>n</w:t>
      </w:r>
      <w:r w:rsidR="00B81CCF" w:rsidRPr="00D009B0">
        <w:rPr>
          <w:sz w:val="24"/>
          <w:szCs w:val="24"/>
        </w:rPr>
        <w:t>r.</w:t>
      </w:r>
      <w:r w:rsidR="008F1325">
        <w:rPr>
          <w:sz w:val="24"/>
          <w:szCs w:val="24"/>
        </w:rPr>
        <w:t>___</w:t>
      </w:r>
      <w:r w:rsidR="00B81CCF" w:rsidRPr="00D009B0">
        <w:rPr>
          <w:sz w:val="24"/>
          <w:szCs w:val="24"/>
        </w:rPr>
        <w:t>prot</w:t>
      </w:r>
      <w:r w:rsidRPr="00D009B0">
        <w:rPr>
          <w:sz w:val="24"/>
          <w:szCs w:val="24"/>
        </w:rPr>
        <w:t>.,</w:t>
      </w:r>
      <w:proofErr w:type="gramEnd"/>
      <w:r w:rsidR="00B81CCF" w:rsidRPr="00D009B0">
        <w:rPr>
          <w:sz w:val="24"/>
          <w:szCs w:val="24"/>
        </w:rPr>
        <w:t xml:space="preserve"> datë 04.08.2014 ka vendosur </w:t>
      </w:r>
      <w:r w:rsidRPr="00D009B0">
        <w:rPr>
          <w:sz w:val="24"/>
          <w:szCs w:val="24"/>
        </w:rPr>
        <w:t>r</w:t>
      </w:r>
      <w:r w:rsidR="00B81CCF" w:rsidRPr="00D009B0">
        <w:rPr>
          <w:sz w:val="24"/>
          <w:szCs w:val="24"/>
        </w:rPr>
        <w:t>efuzimin e ankimit</w:t>
      </w:r>
      <w:r w:rsidRPr="00D009B0">
        <w:rPr>
          <w:sz w:val="24"/>
          <w:szCs w:val="24"/>
        </w:rPr>
        <w:t>,</w:t>
      </w:r>
      <w:r w:rsidR="00B81CCF" w:rsidRPr="00D009B0">
        <w:rPr>
          <w:sz w:val="24"/>
          <w:szCs w:val="24"/>
        </w:rPr>
        <w:t xml:space="preserve"> pasi nuk janë përmbushur kërkesat dhe procedurat e kërkuar për tu marrë në shqyrtim akti administrativ. </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b/>
          <w:sz w:val="24"/>
          <w:szCs w:val="24"/>
        </w:rPr>
        <w:t>Vler</w:t>
      </w:r>
      <w:r w:rsidR="00950893" w:rsidRPr="00D009B0">
        <w:rPr>
          <w:b/>
          <w:sz w:val="24"/>
          <w:szCs w:val="24"/>
        </w:rPr>
        <w:t>ë</w:t>
      </w:r>
      <w:r w:rsidRPr="00D009B0">
        <w:rPr>
          <w:b/>
          <w:sz w:val="24"/>
          <w:szCs w:val="24"/>
        </w:rPr>
        <w:t>simi i Gjykat</w:t>
      </w:r>
      <w:r w:rsidR="00950893" w:rsidRPr="00D009B0">
        <w:rPr>
          <w:b/>
          <w:sz w:val="24"/>
          <w:szCs w:val="24"/>
        </w:rPr>
        <w:t>ë</w:t>
      </w:r>
      <w:r w:rsidRPr="00D009B0">
        <w:rPr>
          <w:b/>
          <w:sz w:val="24"/>
          <w:szCs w:val="24"/>
        </w:rPr>
        <w:t xml:space="preserve">s: </w:t>
      </w:r>
    </w:p>
    <w:p w:rsidR="00B81CCF" w:rsidRPr="00D009B0" w:rsidRDefault="00B81CCF" w:rsidP="00B81CCF">
      <w:pPr>
        <w:spacing w:line="276" w:lineRule="auto"/>
        <w:jc w:val="both"/>
        <w:rPr>
          <w:sz w:val="24"/>
          <w:szCs w:val="24"/>
        </w:rPr>
      </w:pPr>
      <w:r w:rsidRPr="00D009B0">
        <w:rPr>
          <w:sz w:val="24"/>
          <w:szCs w:val="24"/>
        </w:rPr>
        <w:lastRenderedPageBreak/>
        <w:t>Gjykata Administrative e Shkallës së Parë Durrës</w:t>
      </w:r>
      <w:r w:rsidR="00950893" w:rsidRPr="00D009B0">
        <w:rPr>
          <w:sz w:val="24"/>
          <w:szCs w:val="24"/>
        </w:rPr>
        <w:t>,</w:t>
      </w:r>
      <w:r w:rsidRPr="00D009B0">
        <w:rPr>
          <w:sz w:val="24"/>
          <w:szCs w:val="24"/>
        </w:rPr>
        <w:t xml:space="preserve"> me venimin </w:t>
      </w:r>
      <w:r w:rsidR="0035369F" w:rsidRPr="00D009B0">
        <w:rPr>
          <w:sz w:val="24"/>
          <w:szCs w:val="24"/>
        </w:rPr>
        <w:t>n</w:t>
      </w:r>
      <w:r w:rsidRPr="00D009B0">
        <w:rPr>
          <w:sz w:val="24"/>
          <w:szCs w:val="24"/>
        </w:rPr>
        <w:t>r</w:t>
      </w:r>
      <w:r w:rsidR="008F1325">
        <w:rPr>
          <w:sz w:val="24"/>
          <w:szCs w:val="24"/>
        </w:rPr>
        <w:t>. ___</w:t>
      </w:r>
      <w:r w:rsidRPr="00D009B0">
        <w:rPr>
          <w:sz w:val="24"/>
          <w:szCs w:val="24"/>
        </w:rPr>
        <w:t>, datë 08.05.2015 ka vendosur rrëzimin e kërkesë padisë pasi akti administrativ që ankimohet sipas parashtrimeve në kërkesë padi, nuk</w:t>
      </w:r>
      <w:r w:rsidR="00950893" w:rsidRPr="00D009B0">
        <w:rPr>
          <w:sz w:val="24"/>
          <w:szCs w:val="24"/>
        </w:rPr>
        <w:t xml:space="preserve"> </w:t>
      </w:r>
      <w:r w:rsidRPr="00D009B0">
        <w:rPr>
          <w:sz w:val="24"/>
          <w:szCs w:val="24"/>
        </w:rPr>
        <w:t>konstatohen kushtet e pavleshmërisë absolute të përcaktuar në K</w:t>
      </w:r>
      <w:r w:rsidR="00950893" w:rsidRPr="00D009B0">
        <w:rPr>
          <w:sz w:val="24"/>
          <w:szCs w:val="24"/>
        </w:rPr>
        <w:t>.</w:t>
      </w:r>
      <w:r w:rsidRPr="00D009B0">
        <w:rPr>
          <w:sz w:val="24"/>
          <w:szCs w:val="24"/>
        </w:rPr>
        <w:t xml:space="preserve"> e Procedurës Administrative për aktin administrativ.</w:t>
      </w:r>
    </w:p>
    <w:p w:rsidR="00B81CCF" w:rsidRPr="00D009B0" w:rsidRDefault="00B81CCF" w:rsidP="00B81CCF">
      <w:pPr>
        <w:spacing w:line="276" w:lineRule="auto"/>
        <w:jc w:val="both"/>
        <w:rPr>
          <w:sz w:val="24"/>
          <w:szCs w:val="24"/>
        </w:rPr>
      </w:pPr>
    </w:p>
    <w:p w:rsidR="00B81CCF" w:rsidRPr="00D009B0" w:rsidRDefault="00B81CCF" w:rsidP="00B81CCF">
      <w:pPr>
        <w:widowControl/>
        <w:autoSpaceDE/>
        <w:autoSpaceDN/>
        <w:spacing w:after="160" w:line="276" w:lineRule="auto"/>
        <w:jc w:val="both"/>
        <w:rPr>
          <w:rFonts w:eastAsiaTheme="minorHAnsi"/>
          <w:sz w:val="24"/>
          <w:szCs w:val="24"/>
        </w:rPr>
      </w:pPr>
      <w:r w:rsidRPr="00D009B0">
        <w:rPr>
          <w:rFonts w:eastAsiaTheme="minorHAnsi"/>
          <w:sz w:val="24"/>
          <w:szCs w:val="24"/>
        </w:rPr>
        <w:t>Në funksion të analizës së shkaqeve të ngritura në ankim, Gjykata Administrative e Apelit konstaton se vendimi i Gjykatë</w:t>
      </w:r>
      <w:r w:rsidR="00950893" w:rsidRPr="00D009B0">
        <w:rPr>
          <w:rFonts w:eastAsiaTheme="minorHAnsi"/>
          <w:sz w:val="24"/>
          <w:szCs w:val="24"/>
        </w:rPr>
        <w:t>s Administrative e Shkallës së P</w:t>
      </w:r>
      <w:r w:rsidRPr="00D009B0">
        <w:rPr>
          <w:rFonts w:eastAsiaTheme="minorHAnsi"/>
          <w:sz w:val="24"/>
          <w:szCs w:val="24"/>
        </w:rPr>
        <w:t>ar</w:t>
      </w:r>
      <w:r w:rsidR="00950893" w:rsidRPr="00D009B0">
        <w:rPr>
          <w:rFonts w:eastAsiaTheme="minorHAnsi"/>
          <w:sz w:val="24"/>
          <w:szCs w:val="24"/>
        </w:rPr>
        <w:t>ë</w:t>
      </w:r>
      <w:r w:rsidRPr="00D009B0">
        <w:rPr>
          <w:rFonts w:eastAsiaTheme="minorHAnsi"/>
          <w:sz w:val="24"/>
          <w:szCs w:val="24"/>
        </w:rPr>
        <w:t xml:space="preserve">, objekt ankimi, është rrjedhojë e një procesi të rregullt ligjor të zhvilluar në respektimin e dispozitave proceduriale dhe material, duke nxjerr një vendim të drejtë, </w:t>
      </w:r>
      <w:r w:rsidR="0035369F" w:rsidRPr="00D009B0">
        <w:rPr>
          <w:rFonts w:eastAsiaTheme="minorHAnsi"/>
          <w:sz w:val="24"/>
          <w:szCs w:val="24"/>
        </w:rPr>
        <w:t>i</w:t>
      </w:r>
      <w:r w:rsidRPr="00D009B0">
        <w:rPr>
          <w:rFonts w:eastAsiaTheme="minorHAnsi"/>
          <w:sz w:val="24"/>
          <w:szCs w:val="24"/>
        </w:rPr>
        <w:t xml:space="preserve"> marrë në zbatim korrekt të ligjit dhe si i tillë duhet lënë në fuqi.</w:t>
      </w:r>
    </w:p>
    <w:p w:rsidR="00B81CCF" w:rsidRPr="00D009B0" w:rsidRDefault="00B81CCF" w:rsidP="00B81CCF">
      <w:pPr>
        <w:widowControl/>
        <w:autoSpaceDE/>
        <w:autoSpaceDN/>
        <w:spacing w:after="160" w:line="276" w:lineRule="auto"/>
        <w:jc w:val="both"/>
        <w:rPr>
          <w:rFonts w:eastAsiaTheme="minorHAnsi"/>
          <w:sz w:val="24"/>
          <w:szCs w:val="24"/>
        </w:rPr>
      </w:pPr>
      <w:r w:rsidRPr="00D009B0">
        <w:rPr>
          <w:rFonts w:eastAsiaTheme="minorHAnsi"/>
          <w:sz w:val="24"/>
          <w:szCs w:val="24"/>
        </w:rPr>
        <w:t>Veprimtaria e administratës tatimore rregullohet nga ligjet material</w:t>
      </w:r>
      <w:r w:rsidR="00950893" w:rsidRPr="00D009B0">
        <w:rPr>
          <w:rFonts w:eastAsiaTheme="minorHAnsi"/>
          <w:sz w:val="24"/>
          <w:szCs w:val="24"/>
        </w:rPr>
        <w:t>e</w:t>
      </w:r>
      <w:r w:rsidRPr="00D009B0">
        <w:rPr>
          <w:rFonts w:eastAsiaTheme="minorHAnsi"/>
          <w:sz w:val="24"/>
          <w:szCs w:val="24"/>
        </w:rPr>
        <w:t>, në varësi të fushës së v</w:t>
      </w:r>
      <w:r w:rsidR="00950893" w:rsidRPr="00D009B0">
        <w:rPr>
          <w:rFonts w:eastAsiaTheme="minorHAnsi"/>
          <w:sz w:val="24"/>
          <w:szCs w:val="24"/>
        </w:rPr>
        <w:t>eprimtarisë dhe konkretisht me L</w:t>
      </w:r>
      <w:r w:rsidRPr="00D009B0">
        <w:rPr>
          <w:rFonts w:eastAsiaTheme="minorHAnsi"/>
          <w:sz w:val="24"/>
          <w:szCs w:val="24"/>
        </w:rPr>
        <w:t>igjin</w:t>
      </w:r>
      <w:r w:rsidR="00950893" w:rsidRPr="00D009B0">
        <w:rPr>
          <w:rFonts w:eastAsiaTheme="minorHAnsi"/>
          <w:sz w:val="24"/>
          <w:szCs w:val="24"/>
        </w:rPr>
        <w:t xml:space="preserve"> nr.</w:t>
      </w:r>
      <w:r w:rsidRPr="00D009B0">
        <w:rPr>
          <w:rFonts w:eastAsiaTheme="minorHAnsi"/>
          <w:sz w:val="24"/>
          <w:szCs w:val="24"/>
        </w:rPr>
        <w:t xml:space="preserve"> 9920</w:t>
      </w:r>
      <w:r w:rsidR="00950893" w:rsidRPr="00D009B0">
        <w:rPr>
          <w:rFonts w:eastAsiaTheme="minorHAnsi"/>
          <w:sz w:val="24"/>
          <w:szCs w:val="24"/>
        </w:rPr>
        <w:t>,</w:t>
      </w:r>
      <w:r w:rsidRPr="00D009B0">
        <w:rPr>
          <w:rFonts w:eastAsiaTheme="minorHAnsi"/>
          <w:sz w:val="24"/>
          <w:szCs w:val="24"/>
        </w:rPr>
        <w:t xml:space="preserve"> datë 19.05.2008 “Për procedurat tatimore në RSh, </w:t>
      </w:r>
      <w:r w:rsidR="00950893" w:rsidRPr="00D009B0">
        <w:rPr>
          <w:rFonts w:eastAsiaTheme="minorHAnsi"/>
          <w:sz w:val="24"/>
          <w:szCs w:val="24"/>
        </w:rPr>
        <w:t>i</w:t>
      </w:r>
      <w:r w:rsidRPr="00D009B0">
        <w:rPr>
          <w:rFonts w:eastAsiaTheme="minorHAnsi"/>
          <w:sz w:val="24"/>
          <w:szCs w:val="24"/>
        </w:rPr>
        <w:t xml:space="preserve"> ndryshuar, si dhe Udhëzimit nr. 24</w:t>
      </w:r>
      <w:r w:rsidR="00950893" w:rsidRPr="00D009B0">
        <w:rPr>
          <w:rFonts w:eastAsiaTheme="minorHAnsi"/>
          <w:sz w:val="24"/>
          <w:szCs w:val="24"/>
        </w:rPr>
        <w:t>,</w:t>
      </w:r>
      <w:r w:rsidRPr="00D009B0">
        <w:rPr>
          <w:rFonts w:eastAsiaTheme="minorHAnsi"/>
          <w:sz w:val="24"/>
          <w:szCs w:val="24"/>
        </w:rPr>
        <w:t xml:space="preserve"> datë 02.09.2008, dalë në zbatim të këtij ligji. Pretendimet e palës paditëse</w:t>
      </w:r>
      <w:r w:rsidR="0035369F" w:rsidRPr="00D009B0">
        <w:rPr>
          <w:rFonts w:eastAsiaTheme="minorHAnsi"/>
          <w:sz w:val="24"/>
          <w:szCs w:val="24"/>
        </w:rPr>
        <w:t>,</w:t>
      </w:r>
      <w:r w:rsidRPr="00D009B0">
        <w:rPr>
          <w:rFonts w:eastAsiaTheme="minorHAnsi"/>
          <w:sz w:val="24"/>
          <w:szCs w:val="24"/>
        </w:rPr>
        <w:t xml:space="preserve"> t</w:t>
      </w:r>
      <w:r w:rsidR="0035369F" w:rsidRPr="00D009B0">
        <w:rPr>
          <w:rFonts w:eastAsiaTheme="minorHAnsi"/>
          <w:sz w:val="24"/>
          <w:szCs w:val="24"/>
        </w:rPr>
        <w:t>ë</w:t>
      </w:r>
      <w:r w:rsidRPr="00D009B0">
        <w:rPr>
          <w:rFonts w:eastAsiaTheme="minorHAnsi"/>
          <w:sz w:val="24"/>
          <w:szCs w:val="24"/>
        </w:rPr>
        <w:t xml:space="preserve"> cilat kanë të bëjnë më shkelje afatesh dhe shkelja e parimit të së drejtës për të dëgjuar </w:t>
      </w:r>
      <w:r w:rsidR="00950893" w:rsidRPr="00D009B0">
        <w:rPr>
          <w:rFonts w:eastAsiaTheme="minorHAnsi"/>
          <w:sz w:val="24"/>
          <w:szCs w:val="24"/>
        </w:rPr>
        <w:t>ç</w:t>
      </w:r>
      <w:r w:rsidRPr="00D009B0">
        <w:rPr>
          <w:rFonts w:eastAsiaTheme="minorHAnsi"/>
          <w:sz w:val="24"/>
          <w:szCs w:val="24"/>
        </w:rPr>
        <w:t>on në pavlefshmërinë e aktit administrative. Kjo për faktin se:</w:t>
      </w:r>
    </w:p>
    <w:p w:rsidR="00B81CCF" w:rsidRPr="00D009B0" w:rsidRDefault="00B81CCF" w:rsidP="008F1325">
      <w:pPr>
        <w:pStyle w:val="ListParagraph"/>
        <w:widowControl/>
        <w:numPr>
          <w:ilvl w:val="0"/>
          <w:numId w:val="11"/>
        </w:numPr>
        <w:autoSpaceDE/>
        <w:autoSpaceDN/>
        <w:spacing w:after="160" w:line="276" w:lineRule="auto"/>
        <w:jc w:val="both"/>
        <w:rPr>
          <w:rFonts w:eastAsiaTheme="minorHAnsi"/>
          <w:sz w:val="24"/>
          <w:szCs w:val="24"/>
        </w:rPr>
      </w:pPr>
      <w:r w:rsidRPr="00D009B0">
        <w:rPr>
          <w:rFonts w:eastAsiaTheme="minorHAnsi"/>
          <w:sz w:val="24"/>
          <w:szCs w:val="24"/>
        </w:rPr>
        <w:t xml:space="preserve">Pasojat do të ishin të njëjta edhe në rast se pala e paditur do kishte </w:t>
      </w:r>
      <w:r w:rsidR="0035369F" w:rsidRPr="00D009B0">
        <w:rPr>
          <w:rFonts w:eastAsiaTheme="minorHAnsi"/>
          <w:sz w:val="24"/>
          <w:szCs w:val="24"/>
        </w:rPr>
        <w:t>respektuar afatet e pretenduara,</w:t>
      </w:r>
      <w:r w:rsidRPr="00D009B0">
        <w:rPr>
          <w:rFonts w:eastAsiaTheme="minorHAnsi"/>
          <w:sz w:val="24"/>
          <w:szCs w:val="24"/>
        </w:rPr>
        <w:t xml:space="preserve"> si</w:t>
      </w:r>
      <w:r w:rsidR="0035369F" w:rsidRPr="00D009B0">
        <w:rPr>
          <w:rFonts w:eastAsiaTheme="minorHAnsi"/>
          <w:sz w:val="24"/>
          <w:szCs w:val="24"/>
        </w:rPr>
        <w:t xml:space="preserve"> </w:t>
      </w:r>
      <w:r w:rsidRPr="00D009B0">
        <w:rPr>
          <w:rFonts w:eastAsiaTheme="minorHAnsi"/>
          <w:sz w:val="24"/>
          <w:szCs w:val="24"/>
        </w:rPr>
        <w:t>të shkelura nga pala paditëse ose të ishte dëgjuar.</w:t>
      </w:r>
    </w:p>
    <w:p w:rsidR="00B81CCF" w:rsidRPr="00D009B0" w:rsidRDefault="00B81CCF" w:rsidP="00B81CCF">
      <w:pPr>
        <w:pStyle w:val="ListParagraph"/>
        <w:widowControl/>
        <w:numPr>
          <w:ilvl w:val="0"/>
          <w:numId w:val="11"/>
        </w:numPr>
        <w:autoSpaceDE/>
        <w:autoSpaceDN/>
        <w:spacing w:after="160" w:line="276" w:lineRule="auto"/>
        <w:jc w:val="both"/>
        <w:rPr>
          <w:rFonts w:eastAsiaTheme="minorHAnsi"/>
          <w:sz w:val="24"/>
          <w:szCs w:val="24"/>
        </w:rPr>
      </w:pPr>
      <w:r w:rsidRPr="00D009B0">
        <w:rPr>
          <w:rFonts w:eastAsiaTheme="minorHAnsi"/>
          <w:sz w:val="24"/>
          <w:szCs w:val="24"/>
        </w:rPr>
        <w:t>Ligji material ka parashikuar një procedurë spe</w:t>
      </w:r>
      <w:r w:rsidR="0035369F" w:rsidRPr="00D009B0">
        <w:rPr>
          <w:rFonts w:eastAsiaTheme="minorHAnsi"/>
          <w:sz w:val="24"/>
          <w:szCs w:val="24"/>
        </w:rPr>
        <w:t>cifike të ankimit administrativ</w:t>
      </w:r>
      <w:r w:rsidRPr="00D009B0">
        <w:rPr>
          <w:rFonts w:eastAsiaTheme="minorHAnsi"/>
          <w:sz w:val="24"/>
          <w:szCs w:val="24"/>
        </w:rPr>
        <w:t xml:space="preserve"> gjatë paraqitjes së observacioneve ndaj projekt raport konktrollit.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Gjykata e Administrative e Apelit Tiranë</w:t>
      </w:r>
      <w:r w:rsidR="00950893" w:rsidRPr="00D009B0">
        <w:rPr>
          <w:sz w:val="24"/>
          <w:szCs w:val="24"/>
        </w:rPr>
        <w:t>,</w:t>
      </w:r>
      <w:r w:rsidRPr="00D009B0">
        <w:rPr>
          <w:sz w:val="24"/>
          <w:szCs w:val="24"/>
        </w:rPr>
        <w:t xml:space="preserve"> me vendimin </w:t>
      </w:r>
      <w:r w:rsidR="00950893" w:rsidRPr="00D009B0">
        <w:rPr>
          <w:sz w:val="24"/>
          <w:szCs w:val="24"/>
        </w:rPr>
        <w:t>n</w:t>
      </w:r>
      <w:r w:rsidRPr="00D009B0">
        <w:rPr>
          <w:sz w:val="24"/>
          <w:szCs w:val="24"/>
        </w:rPr>
        <w:t>r.219</w:t>
      </w:r>
      <w:r w:rsidR="00950893" w:rsidRPr="00D009B0">
        <w:rPr>
          <w:sz w:val="24"/>
          <w:szCs w:val="24"/>
        </w:rPr>
        <w:t>,</w:t>
      </w:r>
      <w:r w:rsidRPr="00D009B0">
        <w:rPr>
          <w:sz w:val="24"/>
          <w:szCs w:val="24"/>
        </w:rPr>
        <w:t xml:space="preserve"> datë 25.01.2018 ka lënë në fuqi Vendimin e Gjykatë Administrative të Shkallës Durrës</w:t>
      </w:r>
      <w:r w:rsidR="00950893" w:rsidRPr="00D009B0">
        <w:rPr>
          <w:sz w:val="24"/>
          <w:szCs w:val="24"/>
        </w:rPr>
        <w:t>,</w:t>
      </w:r>
      <w:r w:rsidRPr="00D009B0">
        <w:rPr>
          <w:sz w:val="24"/>
          <w:szCs w:val="24"/>
        </w:rPr>
        <w:t xml:space="preserve"> që sipas argumentave ligjorë të neneve që bëjne përcaktimin ligjor të pavleshmërisë absolute të përcaktuar në Kodin e Procedurës Administrative </w:t>
      </w:r>
      <w:r w:rsidR="00950893" w:rsidRPr="00D009B0">
        <w:rPr>
          <w:sz w:val="24"/>
          <w:szCs w:val="24"/>
        </w:rPr>
        <w:t>Sipas vlerësimit të</w:t>
      </w:r>
      <w:r w:rsidRPr="00D009B0">
        <w:rPr>
          <w:sz w:val="24"/>
          <w:szCs w:val="24"/>
        </w:rPr>
        <w:t xml:space="preserve"> bë</w:t>
      </w:r>
      <w:r w:rsidR="00950893" w:rsidRPr="00D009B0">
        <w:rPr>
          <w:sz w:val="24"/>
          <w:szCs w:val="24"/>
        </w:rPr>
        <w:t>rë nga</w:t>
      </w:r>
      <w:r w:rsidRPr="00D009B0">
        <w:rPr>
          <w:sz w:val="24"/>
          <w:szCs w:val="24"/>
        </w:rPr>
        <w:t xml:space="preserve"> Gjykata e Apelit Administrati</w:t>
      </w:r>
      <w:r w:rsidR="00950893" w:rsidRPr="00D009B0">
        <w:rPr>
          <w:sz w:val="24"/>
          <w:szCs w:val="24"/>
        </w:rPr>
        <w:t>v</w:t>
      </w:r>
      <w:r w:rsidRPr="00D009B0">
        <w:rPr>
          <w:sz w:val="24"/>
          <w:szCs w:val="24"/>
        </w:rPr>
        <w:t xml:space="preserve"> Tiranë për aktin administrativ të nxjerr</w:t>
      </w:r>
      <w:r w:rsidR="00950893" w:rsidRPr="00D009B0">
        <w:rPr>
          <w:sz w:val="24"/>
          <w:szCs w:val="24"/>
        </w:rPr>
        <w:t>ë</w:t>
      </w:r>
      <w:r w:rsidRPr="00D009B0">
        <w:rPr>
          <w:sz w:val="24"/>
          <w:szCs w:val="24"/>
        </w:rPr>
        <w:t xml:space="preserve"> nga DRT-Elbasan</w:t>
      </w:r>
      <w:r w:rsidR="00950893" w:rsidRPr="00D009B0">
        <w:rPr>
          <w:sz w:val="24"/>
          <w:szCs w:val="24"/>
        </w:rPr>
        <w:t>,</w:t>
      </w:r>
      <w:r w:rsidRPr="00D009B0">
        <w:rPr>
          <w:sz w:val="24"/>
          <w:szCs w:val="24"/>
        </w:rPr>
        <w:t xml:space="preserve"> nuk konstatohen kushtet e pavleshmërisë</w:t>
      </w:r>
      <w:r w:rsidR="00950893" w:rsidRPr="00D009B0">
        <w:rPr>
          <w:sz w:val="24"/>
          <w:szCs w:val="24"/>
        </w:rPr>
        <w:t>.</w:t>
      </w:r>
      <w:r w:rsidRPr="00D009B0">
        <w:rPr>
          <w:sz w:val="24"/>
          <w:szCs w:val="24"/>
        </w:rPr>
        <w:t xml:space="preserve">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Vendim:</w:t>
      </w:r>
    </w:p>
    <w:p w:rsidR="00231444" w:rsidRPr="00D009B0" w:rsidRDefault="00B81CCF" w:rsidP="004B1F6C">
      <w:pPr>
        <w:pStyle w:val="ListParagraph"/>
        <w:numPr>
          <w:ilvl w:val="0"/>
          <w:numId w:val="11"/>
        </w:numPr>
        <w:spacing w:line="276" w:lineRule="auto"/>
        <w:jc w:val="both"/>
        <w:rPr>
          <w:b/>
          <w:sz w:val="24"/>
          <w:szCs w:val="24"/>
        </w:rPr>
      </w:pPr>
      <w:r w:rsidRPr="00D009B0">
        <w:rPr>
          <w:sz w:val="24"/>
          <w:szCs w:val="24"/>
        </w:rPr>
        <w:t xml:space="preserve">Lenia në </w:t>
      </w:r>
      <w:r w:rsidR="00950893" w:rsidRPr="00D009B0">
        <w:rPr>
          <w:sz w:val="24"/>
          <w:szCs w:val="24"/>
        </w:rPr>
        <w:t>fuqi të aktit administrative.</w:t>
      </w:r>
      <w:r w:rsidRPr="00D009B0">
        <w:rPr>
          <w:sz w:val="24"/>
          <w:szCs w:val="24"/>
        </w:rPr>
        <w:t xml:space="preserve"> </w:t>
      </w:r>
    </w:p>
    <w:p w:rsidR="004B1F6C" w:rsidRPr="00D009B0" w:rsidRDefault="004B1F6C" w:rsidP="004B1F6C">
      <w:pPr>
        <w:pStyle w:val="ListParagraph"/>
        <w:spacing w:line="276" w:lineRule="auto"/>
        <w:ind w:left="1080"/>
        <w:jc w:val="both"/>
        <w:rPr>
          <w:b/>
          <w:sz w:val="24"/>
          <w:szCs w:val="24"/>
        </w:rPr>
      </w:pPr>
    </w:p>
    <w:p w:rsidR="00B81CCF" w:rsidRPr="00D009B0" w:rsidRDefault="00B81CCF" w:rsidP="004B1F6C">
      <w:pPr>
        <w:pStyle w:val="Heading1"/>
        <w:numPr>
          <w:ilvl w:val="3"/>
          <w:numId w:val="1"/>
        </w:numPr>
        <w:shd w:val="clear" w:color="auto" w:fill="9CC2E5" w:themeFill="accent1" w:themeFillTint="99"/>
        <w:spacing w:line="276" w:lineRule="auto"/>
      </w:pPr>
      <w:bookmarkStart w:id="12" w:name="_Toc521663010"/>
      <w:r w:rsidRPr="00D009B0">
        <w:t xml:space="preserve">Vendim </w:t>
      </w:r>
      <w:r w:rsidR="00950893" w:rsidRPr="00D009B0">
        <w:t>n</w:t>
      </w:r>
      <w:r w:rsidRPr="00D009B0">
        <w:t>r. 257</w:t>
      </w:r>
      <w:r w:rsidR="00950893" w:rsidRPr="00D009B0">
        <w:t>,</w:t>
      </w:r>
      <w:r w:rsidRPr="00D009B0">
        <w:t xml:space="preserve"> </w:t>
      </w:r>
      <w:r w:rsidR="00950893" w:rsidRPr="00D009B0">
        <w:t>d</w:t>
      </w:r>
      <w:r w:rsidRPr="00D009B0">
        <w:t>at</w:t>
      </w:r>
      <w:r w:rsidR="00950893" w:rsidRPr="00D009B0">
        <w:t xml:space="preserve">ë </w:t>
      </w:r>
      <w:r w:rsidRPr="00D009B0">
        <w:t>13.04.2018</w:t>
      </w:r>
      <w:bookmarkEnd w:id="12"/>
      <w:r w:rsidRPr="00D009B0">
        <w:tab/>
      </w:r>
    </w:p>
    <w:p w:rsidR="004B1F6C" w:rsidRPr="00D009B0" w:rsidRDefault="004B1F6C" w:rsidP="00B81CCF">
      <w:pPr>
        <w:spacing w:line="276" w:lineRule="auto"/>
        <w:jc w:val="both"/>
        <w:rPr>
          <w:b/>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 xml:space="preserve">Shfuqizim i aktit </w:t>
      </w:r>
      <w:r w:rsidR="00AF6BB5" w:rsidRPr="00D009B0">
        <w:rPr>
          <w:sz w:val="24"/>
          <w:szCs w:val="24"/>
        </w:rPr>
        <w:t>administrative, Njoftim vlerë</w:t>
      </w:r>
      <w:r w:rsidRPr="00D009B0">
        <w:rPr>
          <w:sz w:val="24"/>
          <w:szCs w:val="24"/>
        </w:rPr>
        <w:t xml:space="preserve">simit tatimor per gjoben 340.829 leke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 xml:space="preserve">Baza </w:t>
      </w:r>
      <w:r w:rsidR="004B1F6C" w:rsidRPr="00D009B0">
        <w:rPr>
          <w:b/>
          <w:sz w:val="24"/>
          <w:szCs w:val="24"/>
        </w:rPr>
        <w:t>Ligjore:</w:t>
      </w:r>
    </w:p>
    <w:p w:rsidR="00B81CCF" w:rsidRPr="00D009B0" w:rsidRDefault="00B81CCF" w:rsidP="00B81CCF">
      <w:pPr>
        <w:pStyle w:val="ListParagraph"/>
        <w:numPr>
          <w:ilvl w:val="0"/>
          <w:numId w:val="11"/>
        </w:numPr>
        <w:spacing w:line="276" w:lineRule="auto"/>
        <w:jc w:val="both"/>
        <w:rPr>
          <w:b/>
          <w:sz w:val="24"/>
          <w:szCs w:val="24"/>
        </w:rPr>
      </w:pPr>
      <w:r w:rsidRPr="00D009B0">
        <w:rPr>
          <w:sz w:val="24"/>
          <w:szCs w:val="24"/>
        </w:rPr>
        <w:t>Ligji Nr.9920 date 19.05.2008, Udhezimi MF Nr. 24 date 02.09.2008, Ligji Nr. 7928 date 27.04.1995</w:t>
      </w:r>
    </w:p>
    <w:p w:rsidR="00B81CCF" w:rsidRPr="00D009B0" w:rsidRDefault="00B81CCF" w:rsidP="00B81CCF">
      <w:pPr>
        <w:pStyle w:val="ListParagraph"/>
        <w:spacing w:line="276" w:lineRule="auto"/>
        <w:ind w:left="1080"/>
        <w:jc w:val="both"/>
        <w:rPr>
          <w:b/>
          <w:sz w:val="24"/>
          <w:szCs w:val="24"/>
        </w:rPr>
      </w:pPr>
    </w:p>
    <w:p w:rsidR="00B81CCF" w:rsidRPr="00D009B0" w:rsidRDefault="00950893" w:rsidP="00B81CCF">
      <w:pPr>
        <w:spacing w:line="276" w:lineRule="auto"/>
        <w:jc w:val="both"/>
        <w:rPr>
          <w:b/>
          <w:sz w:val="24"/>
          <w:szCs w:val="24"/>
        </w:rPr>
      </w:pPr>
      <w:r w:rsidRPr="00D009B0">
        <w:rPr>
          <w:b/>
          <w:sz w:val="24"/>
          <w:szCs w:val="24"/>
        </w:rPr>
        <w:t>Pë</w:t>
      </w:r>
      <w:r w:rsidR="00B81CCF" w:rsidRPr="00D009B0">
        <w:rPr>
          <w:b/>
          <w:sz w:val="24"/>
          <w:szCs w:val="24"/>
        </w:rPr>
        <w:t xml:space="preserve">rmbledhje e </w:t>
      </w:r>
      <w:r w:rsidRPr="00D009B0">
        <w:rPr>
          <w:b/>
          <w:sz w:val="24"/>
          <w:szCs w:val="24"/>
        </w:rPr>
        <w:t>f</w:t>
      </w:r>
      <w:r w:rsidR="00B81CCF" w:rsidRPr="00D009B0">
        <w:rPr>
          <w:b/>
          <w:sz w:val="24"/>
          <w:szCs w:val="24"/>
        </w:rPr>
        <w:t xml:space="preserve">akteve: </w:t>
      </w:r>
    </w:p>
    <w:p w:rsidR="00B81CCF" w:rsidRPr="00D009B0" w:rsidRDefault="00B81CCF" w:rsidP="00B81CCF">
      <w:pPr>
        <w:spacing w:line="276" w:lineRule="auto"/>
        <w:jc w:val="both"/>
        <w:rPr>
          <w:color w:val="000000" w:themeColor="text1"/>
          <w:sz w:val="24"/>
          <w:szCs w:val="24"/>
        </w:rPr>
      </w:pPr>
      <w:r w:rsidRPr="00D009B0">
        <w:rPr>
          <w:color w:val="000000" w:themeColor="text1"/>
          <w:sz w:val="24"/>
          <w:szCs w:val="24"/>
        </w:rPr>
        <w:t>Nga Drejtoria e Vleresimit të të Ardhurave dhe Kontabilitetit</w:t>
      </w:r>
      <w:r w:rsidR="00950893" w:rsidRPr="00D009B0">
        <w:rPr>
          <w:color w:val="000000" w:themeColor="text1"/>
          <w:sz w:val="24"/>
          <w:szCs w:val="24"/>
        </w:rPr>
        <w:t>,</w:t>
      </w:r>
      <w:r w:rsidRPr="00D009B0">
        <w:rPr>
          <w:color w:val="000000" w:themeColor="text1"/>
          <w:sz w:val="24"/>
          <w:szCs w:val="24"/>
        </w:rPr>
        <w:t xml:space="preserve"> në datën 03.04.2017 është mbajtur një</w:t>
      </w:r>
      <w:r w:rsidR="00950893" w:rsidRPr="00D009B0">
        <w:rPr>
          <w:color w:val="000000" w:themeColor="text1"/>
          <w:sz w:val="24"/>
          <w:szCs w:val="24"/>
        </w:rPr>
        <w:t xml:space="preserve"> process-verbal</w:t>
      </w:r>
      <w:r w:rsidRPr="00D009B0">
        <w:rPr>
          <w:color w:val="000000" w:themeColor="text1"/>
          <w:sz w:val="24"/>
          <w:szCs w:val="24"/>
        </w:rPr>
        <w:t xml:space="preserve"> në lidhje me verifikimin e librave të shitjes, konkretisht deklarimin e shitjeve të kryera </w:t>
      </w:r>
      <w:r w:rsidRPr="00D009B0">
        <w:rPr>
          <w:color w:val="000000" w:themeColor="text1"/>
          <w:sz w:val="24"/>
          <w:szCs w:val="24"/>
        </w:rPr>
        <w:lastRenderedPageBreak/>
        <w:t>nga ana e subjektit.</w:t>
      </w:r>
      <w:r w:rsidRPr="00D009B0">
        <w:rPr>
          <w:b/>
          <w:color w:val="000000" w:themeColor="text1"/>
          <w:sz w:val="24"/>
          <w:szCs w:val="24"/>
        </w:rPr>
        <w:t xml:space="preserve"> </w:t>
      </w:r>
      <w:r w:rsidRPr="00D009B0">
        <w:rPr>
          <w:color w:val="000000" w:themeColor="text1"/>
          <w:sz w:val="24"/>
          <w:szCs w:val="24"/>
        </w:rPr>
        <w:t>Subjekti ka kryer shitje me pakice në individe konsumatore të cilat i ka regjistruar në librat e shitjes ndërkohë që subjekti rezulton i regjistruar si subjekt vetem me një adresë kryesore.</w:t>
      </w:r>
    </w:p>
    <w:p w:rsidR="00B81CCF" w:rsidRPr="00D009B0" w:rsidRDefault="00B81CCF" w:rsidP="00B81CCF">
      <w:pPr>
        <w:spacing w:line="276" w:lineRule="auto"/>
        <w:jc w:val="both"/>
        <w:rPr>
          <w:b/>
          <w:color w:val="000000" w:themeColor="text1"/>
          <w:sz w:val="24"/>
          <w:szCs w:val="24"/>
        </w:rPr>
      </w:pPr>
    </w:p>
    <w:p w:rsidR="00B81CCF" w:rsidRPr="00D009B0" w:rsidRDefault="00B81CCF" w:rsidP="00B81CCF">
      <w:pPr>
        <w:spacing w:line="276" w:lineRule="auto"/>
        <w:jc w:val="both"/>
        <w:rPr>
          <w:color w:val="000000" w:themeColor="text1"/>
          <w:sz w:val="24"/>
          <w:szCs w:val="24"/>
        </w:rPr>
      </w:pPr>
      <w:r w:rsidRPr="00D009B0">
        <w:rPr>
          <w:color w:val="000000" w:themeColor="text1"/>
          <w:sz w:val="24"/>
          <w:szCs w:val="24"/>
        </w:rPr>
        <w:t>Referuar librave të shitjes të deklaruar nga pala paditëse për periudhën Korrik 2016</w:t>
      </w:r>
      <w:r w:rsidR="000544CC" w:rsidRPr="00D009B0">
        <w:rPr>
          <w:color w:val="000000" w:themeColor="text1"/>
          <w:sz w:val="24"/>
          <w:szCs w:val="24"/>
        </w:rPr>
        <w:t xml:space="preserve"> </w:t>
      </w:r>
      <w:r w:rsidRPr="00D009B0">
        <w:rPr>
          <w:color w:val="000000" w:themeColor="text1"/>
          <w:sz w:val="24"/>
          <w:szCs w:val="24"/>
        </w:rPr>
        <w:t>-</w:t>
      </w:r>
      <w:r w:rsidR="000544CC" w:rsidRPr="00D009B0">
        <w:rPr>
          <w:color w:val="000000" w:themeColor="text1"/>
          <w:sz w:val="24"/>
          <w:szCs w:val="24"/>
        </w:rPr>
        <w:t xml:space="preserve"> </w:t>
      </w:r>
      <w:r w:rsidRPr="00D009B0">
        <w:rPr>
          <w:color w:val="000000" w:themeColor="text1"/>
          <w:sz w:val="24"/>
          <w:szCs w:val="24"/>
        </w:rPr>
        <w:t>Shkurt 2017, rezulton se në këtë periudhe kohore pala paditëse ka kryer shitje, si me shumicë, ashtu edhe me pakicë të artikujve të ndryshëm nga i njëjti vend ku ka adresën kryesore, fakt që provohet nga nurnri i niptit të deklaruar në librat e shitjeve. TVSH-ja për shitjet e kësaj periudhe kohore është llogaritur nga inspektorët ne shumen 340.829 lek</w:t>
      </w:r>
      <w:r w:rsidR="000544CC" w:rsidRPr="00D009B0">
        <w:rPr>
          <w:color w:val="000000" w:themeColor="text1"/>
          <w:sz w:val="24"/>
          <w:szCs w:val="24"/>
        </w:rPr>
        <w:t>ë,</w:t>
      </w:r>
      <w:r w:rsidRPr="00D009B0">
        <w:rPr>
          <w:color w:val="000000" w:themeColor="text1"/>
          <w:sz w:val="24"/>
          <w:szCs w:val="24"/>
        </w:rPr>
        <w:t xml:space="preserve"> dhe në këtë masë është dënuar me gjobë për kryerjen e kundravajtjes administrative të parashikuar nga neni 54, pika 5 dhe neni 124, pika 4 të </w:t>
      </w:r>
      <w:r w:rsidR="000544CC" w:rsidRPr="00D009B0">
        <w:rPr>
          <w:color w:val="000000" w:themeColor="text1"/>
          <w:sz w:val="24"/>
          <w:szCs w:val="24"/>
        </w:rPr>
        <w:t>L</w:t>
      </w:r>
      <w:r w:rsidRPr="00D009B0">
        <w:rPr>
          <w:color w:val="000000" w:themeColor="text1"/>
          <w:sz w:val="24"/>
          <w:szCs w:val="24"/>
        </w:rPr>
        <w:t>ig</w:t>
      </w:r>
      <w:r w:rsidR="000544CC" w:rsidRPr="00D009B0">
        <w:rPr>
          <w:color w:val="000000" w:themeColor="text1"/>
          <w:sz w:val="24"/>
          <w:szCs w:val="24"/>
        </w:rPr>
        <w:t>jit n</w:t>
      </w:r>
      <w:r w:rsidRPr="00D009B0">
        <w:rPr>
          <w:color w:val="000000" w:themeColor="text1"/>
          <w:sz w:val="24"/>
          <w:szCs w:val="24"/>
        </w:rPr>
        <w:t>r.</w:t>
      </w:r>
      <w:r w:rsidR="000544CC" w:rsidRPr="00D009B0">
        <w:rPr>
          <w:color w:val="000000" w:themeColor="text1"/>
          <w:sz w:val="24"/>
          <w:szCs w:val="24"/>
        </w:rPr>
        <w:t xml:space="preserve"> </w:t>
      </w:r>
      <w:r w:rsidRPr="00D009B0">
        <w:rPr>
          <w:color w:val="000000" w:themeColor="text1"/>
          <w:sz w:val="24"/>
          <w:szCs w:val="24"/>
        </w:rPr>
        <w:t>9920/2008 “Për Procedurat Tatimore në R.Sh", i ndryshuar.</w:t>
      </w:r>
      <w:r w:rsidRPr="00D009B0">
        <w:rPr>
          <w:b/>
          <w:color w:val="000000" w:themeColor="text1"/>
          <w:sz w:val="24"/>
          <w:szCs w:val="24"/>
        </w:rPr>
        <w:t xml:space="preserve"> </w:t>
      </w:r>
      <w:r w:rsidRPr="00D009B0">
        <w:rPr>
          <w:color w:val="000000" w:themeColor="text1"/>
          <w:sz w:val="24"/>
          <w:szCs w:val="24"/>
        </w:rPr>
        <w:t>Mbi llogaritjet e b</w:t>
      </w:r>
      <w:r w:rsidR="000544CC" w:rsidRPr="00D009B0">
        <w:rPr>
          <w:color w:val="000000" w:themeColor="text1"/>
          <w:sz w:val="24"/>
          <w:szCs w:val="24"/>
        </w:rPr>
        <w:t>ërë në</w:t>
      </w:r>
      <w:r w:rsidRPr="00D009B0">
        <w:rPr>
          <w:color w:val="000000" w:themeColor="text1"/>
          <w:sz w:val="24"/>
          <w:szCs w:val="24"/>
        </w:rPr>
        <w:t xml:space="preserve"> k</w:t>
      </w:r>
      <w:r w:rsidR="000544CC" w:rsidRPr="00D009B0">
        <w:rPr>
          <w:color w:val="000000" w:themeColor="text1"/>
          <w:sz w:val="24"/>
          <w:szCs w:val="24"/>
        </w:rPr>
        <w:t>ëtë</w:t>
      </w:r>
      <w:r w:rsidRPr="00D009B0">
        <w:rPr>
          <w:color w:val="000000" w:themeColor="text1"/>
          <w:sz w:val="24"/>
          <w:szCs w:val="24"/>
        </w:rPr>
        <w:t xml:space="preserve"> </w:t>
      </w:r>
      <w:r w:rsidR="000544CC" w:rsidRPr="00D009B0">
        <w:rPr>
          <w:color w:val="000000" w:themeColor="text1"/>
          <w:sz w:val="24"/>
          <w:szCs w:val="24"/>
        </w:rPr>
        <w:t>proces-</w:t>
      </w:r>
      <w:r w:rsidRPr="00D009B0">
        <w:rPr>
          <w:color w:val="000000" w:themeColor="text1"/>
          <w:sz w:val="24"/>
          <w:szCs w:val="24"/>
        </w:rPr>
        <w:t xml:space="preserve"> verbal </w:t>
      </w:r>
      <w:r w:rsidR="000544CC" w:rsidRPr="00D009B0">
        <w:rPr>
          <w:color w:val="000000" w:themeColor="text1"/>
          <w:sz w:val="24"/>
          <w:szCs w:val="24"/>
        </w:rPr>
        <w:t>ë</w:t>
      </w:r>
      <w:r w:rsidRPr="00D009B0">
        <w:rPr>
          <w:color w:val="000000" w:themeColor="text1"/>
          <w:sz w:val="24"/>
          <w:szCs w:val="24"/>
        </w:rPr>
        <w:t>sht</w:t>
      </w:r>
      <w:r w:rsidR="000544CC" w:rsidRPr="00D009B0">
        <w:rPr>
          <w:color w:val="000000" w:themeColor="text1"/>
          <w:sz w:val="24"/>
          <w:szCs w:val="24"/>
        </w:rPr>
        <w:t>ë</w:t>
      </w:r>
      <w:r w:rsidRPr="00D009B0">
        <w:rPr>
          <w:color w:val="000000" w:themeColor="text1"/>
          <w:sz w:val="24"/>
          <w:szCs w:val="24"/>
        </w:rPr>
        <w:t xml:space="preserve"> nxjerr</w:t>
      </w:r>
      <w:r w:rsidR="000544CC" w:rsidRPr="00D009B0">
        <w:rPr>
          <w:color w:val="000000" w:themeColor="text1"/>
          <w:sz w:val="24"/>
          <w:szCs w:val="24"/>
        </w:rPr>
        <w:t>ë</w:t>
      </w:r>
      <w:r w:rsidRPr="00D009B0">
        <w:rPr>
          <w:color w:val="000000" w:themeColor="text1"/>
          <w:sz w:val="24"/>
          <w:szCs w:val="24"/>
        </w:rPr>
        <w:t xml:space="preserve"> akti administrativ </w:t>
      </w:r>
      <w:r w:rsidR="000544CC" w:rsidRPr="00D009B0">
        <w:rPr>
          <w:color w:val="000000" w:themeColor="text1"/>
          <w:sz w:val="24"/>
          <w:szCs w:val="24"/>
        </w:rPr>
        <w:t>Njoftim Vlerë</w:t>
      </w:r>
      <w:r w:rsidRPr="00D009B0">
        <w:rPr>
          <w:color w:val="000000" w:themeColor="text1"/>
          <w:sz w:val="24"/>
          <w:szCs w:val="24"/>
        </w:rPr>
        <w:t xml:space="preserve">simi tatimor </w:t>
      </w:r>
      <w:r w:rsidR="000544CC" w:rsidRPr="00D009B0">
        <w:rPr>
          <w:color w:val="000000" w:themeColor="text1"/>
          <w:sz w:val="24"/>
          <w:szCs w:val="24"/>
        </w:rPr>
        <w:t>n</w:t>
      </w:r>
      <w:r w:rsidRPr="00D009B0">
        <w:rPr>
          <w:color w:val="000000" w:themeColor="text1"/>
          <w:sz w:val="24"/>
          <w:szCs w:val="24"/>
        </w:rPr>
        <w:t>r.</w:t>
      </w:r>
      <w:r w:rsidR="008F1325">
        <w:rPr>
          <w:color w:val="000000" w:themeColor="text1"/>
          <w:sz w:val="24"/>
          <w:szCs w:val="24"/>
        </w:rPr>
        <w:t xml:space="preserve"> ___</w:t>
      </w:r>
      <w:r w:rsidRPr="00D009B0">
        <w:rPr>
          <w:color w:val="000000" w:themeColor="text1"/>
          <w:sz w:val="24"/>
          <w:szCs w:val="24"/>
        </w:rPr>
        <w:t xml:space="preserve"> </w:t>
      </w:r>
      <w:proofErr w:type="gramStart"/>
      <w:r w:rsidRPr="00D009B0">
        <w:rPr>
          <w:color w:val="000000" w:themeColor="text1"/>
          <w:sz w:val="24"/>
          <w:szCs w:val="24"/>
        </w:rPr>
        <w:t>prot</w:t>
      </w:r>
      <w:proofErr w:type="gramEnd"/>
      <w:r w:rsidRPr="00D009B0">
        <w:rPr>
          <w:color w:val="000000" w:themeColor="text1"/>
          <w:sz w:val="24"/>
          <w:szCs w:val="24"/>
        </w:rPr>
        <w:t>., dat</w:t>
      </w:r>
      <w:r w:rsidR="000544CC" w:rsidRPr="00D009B0">
        <w:rPr>
          <w:color w:val="000000" w:themeColor="text1"/>
          <w:sz w:val="24"/>
          <w:szCs w:val="24"/>
        </w:rPr>
        <w:t>ë</w:t>
      </w:r>
      <w:r w:rsidRPr="00D009B0">
        <w:rPr>
          <w:color w:val="000000" w:themeColor="text1"/>
          <w:sz w:val="24"/>
          <w:szCs w:val="24"/>
        </w:rPr>
        <w:t xml:space="preserve"> 24.04.2017 me </w:t>
      </w:r>
      <w:r w:rsidR="000544CC" w:rsidRPr="00D009B0">
        <w:rPr>
          <w:color w:val="000000" w:themeColor="text1"/>
          <w:sz w:val="24"/>
          <w:szCs w:val="24"/>
        </w:rPr>
        <w:t>gjobë</w:t>
      </w:r>
      <w:r w:rsidRPr="00D009B0">
        <w:rPr>
          <w:color w:val="000000" w:themeColor="text1"/>
          <w:sz w:val="24"/>
          <w:szCs w:val="24"/>
        </w:rPr>
        <w:t xml:space="preserve"> p</w:t>
      </w:r>
      <w:r w:rsidR="000544CC" w:rsidRPr="00D009B0">
        <w:rPr>
          <w:color w:val="000000" w:themeColor="text1"/>
          <w:sz w:val="24"/>
          <w:szCs w:val="24"/>
        </w:rPr>
        <w:t>ë</w:t>
      </w:r>
      <w:r w:rsidRPr="00D009B0">
        <w:rPr>
          <w:color w:val="000000" w:themeColor="text1"/>
          <w:sz w:val="24"/>
          <w:szCs w:val="24"/>
        </w:rPr>
        <w:t>r tvsh n</w:t>
      </w:r>
      <w:r w:rsidR="000544CC" w:rsidRPr="00D009B0">
        <w:rPr>
          <w:color w:val="000000" w:themeColor="text1"/>
          <w:sz w:val="24"/>
          <w:szCs w:val="24"/>
        </w:rPr>
        <w:t>ë</w:t>
      </w:r>
      <w:r w:rsidRPr="00D009B0">
        <w:rPr>
          <w:color w:val="000000" w:themeColor="text1"/>
          <w:sz w:val="24"/>
          <w:szCs w:val="24"/>
        </w:rPr>
        <w:t xml:space="preserve"> vler</w:t>
      </w:r>
      <w:r w:rsidR="000544CC" w:rsidRPr="00D009B0">
        <w:rPr>
          <w:color w:val="000000" w:themeColor="text1"/>
          <w:sz w:val="24"/>
          <w:szCs w:val="24"/>
        </w:rPr>
        <w:t>ë</w:t>
      </w:r>
      <w:r w:rsidRPr="00D009B0">
        <w:rPr>
          <w:color w:val="000000" w:themeColor="text1"/>
          <w:sz w:val="24"/>
          <w:szCs w:val="24"/>
        </w:rPr>
        <w:t>n prej 340.829 lek</w:t>
      </w:r>
      <w:r w:rsidR="000544CC" w:rsidRPr="00D009B0">
        <w:rPr>
          <w:color w:val="000000" w:themeColor="text1"/>
          <w:sz w:val="24"/>
          <w:szCs w:val="24"/>
        </w:rPr>
        <w:t>ë</w:t>
      </w:r>
      <w:r w:rsidRPr="00D009B0">
        <w:rPr>
          <w:color w:val="000000" w:themeColor="text1"/>
          <w:sz w:val="24"/>
          <w:szCs w:val="24"/>
        </w:rPr>
        <w:t>.</w:t>
      </w:r>
    </w:p>
    <w:p w:rsidR="00B81CCF" w:rsidRPr="00D009B0" w:rsidRDefault="00B81CCF" w:rsidP="00B81CCF">
      <w:pPr>
        <w:spacing w:line="276" w:lineRule="auto"/>
        <w:jc w:val="both"/>
        <w:rPr>
          <w:color w:val="000000" w:themeColor="text1"/>
          <w:sz w:val="24"/>
          <w:szCs w:val="24"/>
        </w:rPr>
      </w:pPr>
    </w:p>
    <w:p w:rsidR="00B81CCF" w:rsidRPr="00D009B0" w:rsidRDefault="00B81CCF" w:rsidP="00B81CCF">
      <w:pPr>
        <w:spacing w:line="276" w:lineRule="auto"/>
        <w:jc w:val="both"/>
        <w:rPr>
          <w:color w:val="000000" w:themeColor="text1"/>
          <w:sz w:val="24"/>
          <w:szCs w:val="24"/>
        </w:rPr>
      </w:pPr>
      <w:r w:rsidRPr="00D009B0">
        <w:rPr>
          <w:color w:val="000000" w:themeColor="text1"/>
          <w:sz w:val="24"/>
          <w:szCs w:val="24"/>
        </w:rPr>
        <w:t>Pala paditëse p</w:t>
      </w:r>
      <w:r w:rsidR="000544CC" w:rsidRPr="00D009B0">
        <w:rPr>
          <w:color w:val="000000" w:themeColor="text1"/>
          <w:sz w:val="24"/>
          <w:szCs w:val="24"/>
        </w:rPr>
        <w:t>retendon se akti administrativ Njoftim V</w:t>
      </w:r>
      <w:r w:rsidRPr="00D009B0">
        <w:rPr>
          <w:color w:val="000000" w:themeColor="text1"/>
          <w:sz w:val="24"/>
          <w:szCs w:val="24"/>
        </w:rPr>
        <w:t>ler</w:t>
      </w:r>
      <w:r w:rsidR="000544CC" w:rsidRPr="00D009B0">
        <w:rPr>
          <w:color w:val="000000" w:themeColor="text1"/>
          <w:sz w:val="24"/>
          <w:szCs w:val="24"/>
        </w:rPr>
        <w:t>ë</w:t>
      </w:r>
      <w:r w:rsidRPr="00D009B0">
        <w:rPr>
          <w:color w:val="000000" w:themeColor="text1"/>
          <w:sz w:val="24"/>
          <w:szCs w:val="24"/>
        </w:rPr>
        <w:t>simi për detyrimet tatimore i datës 18.04.2017 i Drejtorisë</w:t>
      </w:r>
      <w:r w:rsidR="000544CC" w:rsidRPr="00D009B0">
        <w:rPr>
          <w:color w:val="000000" w:themeColor="text1"/>
          <w:sz w:val="24"/>
          <w:szCs w:val="24"/>
        </w:rPr>
        <w:t xml:space="preserve"> Rajonale Tatimore Korç</w:t>
      </w:r>
      <w:r w:rsidRPr="00D009B0">
        <w:rPr>
          <w:color w:val="000000" w:themeColor="text1"/>
          <w:sz w:val="24"/>
          <w:szCs w:val="24"/>
        </w:rPr>
        <w:t>ë</w:t>
      </w:r>
      <w:r w:rsidR="000544CC" w:rsidRPr="00D009B0">
        <w:rPr>
          <w:color w:val="000000" w:themeColor="text1"/>
          <w:sz w:val="24"/>
          <w:szCs w:val="24"/>
        </w:rPr>
        <w:t>,</w:t>
      </w:r>
      <w:r w:rsidRPr="00D009B0">
        <w:rPr>
          <w:color w:val="000000" w:themeColor="text1"/>
          <w:sz w:val="24"/>
          <w:szCs w:val="24"/>
        </w:rPr>
        <w:t xml:space="preserve"> është një akt administrativ i kundraligjshëm dhe duhet shfuqizuar nga </w:t>
      </w:r>
      <w:r w:rsidR="000544CC" w:rsidRPr="00D009B0">
        <w:rPr>
          <w:color w:val="000000" w:themeColor="text1"/>
          <w:sz w:val="24"/>
          <w:szCs w:val="24"/>
        </w:rPr>
        <w:t>g</w:t>
      </w:r>
      <w:r w:rsidRPr="00D009B0">
        <w:rPr>
          <w:color w:val="000000" w:themeColor="text1"/>
          <w:sz w:val="24"/>
          <w:szCs w:val="24"/>
        </w:rPr>
        <w:t xml:space="preserve">jykata. Ajo pretendon se nuk është respektuar e drejta e saj, për të dëgjuar gjatë procedurës administrative dhe para marrjes së vendimit të dënimit me gjobë. Drejtoria Apelimit Tatimor pas shqyrtimit </w:t>
      </w:r>
      <w:r w:rsidR="000544CC" w:rsidRPr="00D009B0">
        <w:rPr>
          <w:color w:val="000000" w:themeColor="text1"/>
          <w:sz w:val="24"/>
          <w:szCs w:val="24"/>
        </w:rPr>
        <w:t>administrative,</w:t>
      </w:r>
      <w:r w:rsidRPr="00D009B0">
        <w:rPr>
          <w:color w:val="000000" w:themeColor="text1"/>
          <w:sz w:val="24"/>
          <w:szCs w:val="24"/>
        </w:rPr>
        <w:t xml:space="preserve"> ka vendosur lënien në fuqi të gjobës.</w:t>
      </w:r>
    </w:p>
    <w:p w:rsidR="00B81CCF" w:rsidRPr="00D009B0" w:rsidRDefault="00B81CCF" w:rsidP="00B81CCF">
      <w:pPr>
        <w:pStyle w:val="NoSpacing"/>
        <w:spacing w:line="276" w:lineRule="auto"/>
        <w:jc w:val="both"/>
        <w:rPr>
          <w:rFonts w:ascii="Times New Roman" w:hAnsi="Times New Roman" w:cs="Times New Roman"/>
          <w:b/>
          <w:sz w:val="24"/>
          <w:szCs w:val="24"/>
        </w:rPr>
      </w:pPr>
    </w:p>
    <w:p w:rsidR="00B81CCF" w:rsidRPr="00D009B0" w:rsidRDefault="00B81CCF" w:rsidP="00B81CCF">
      <w:pPr>
        <w:pStyle w:val="NoSpacing"/>
        <w:spacing w:line="276" w:lineRule="auto"/>
        <w:jc w:val="both"/>
        <w:rPr>
          <w:rFonts w:ascii="Times New Roman" w:hAnsi="Times New Roman" w:cs="Times New Roman"/>
          <w:b/>
          <w:sz w:val="24"/>
          <w:szCs w:val="24"/>
        </w:rPr>
      </w:pPr>
      <w:r w:rsidRPr="00D009B0">
        <w:rPr>
          <w:rFonts w:ascii="Times New Roman" w:hAnsi="Times New Roman" w:cs="Times New Roman"/>
          <w:b/>
          <w:sz w:val="24"/>
          <w:szCs w:val="24"/>
        </w:rPr>
        <w:t>Vler</w:t>
      </w:r>
      <w:r w:rsidR="000544CC" w:rsidRPr="00D009B0">
        <w:rPr>
          <w:rFonts w:ascii="Times New Roman" w:hAnsi="Times New Roman" w:cs="Times New Roman"/>
          <w:b/>
          <w:sz w:val="24"/>
          <w:szCs w:val="24"/>
        </w:rPr>
        <w:t>ë</w:t>
      </w:r>
      <w:r w:rsidRPr="00D009B0">
        <w:rPr>
          <w:rFonts w:ascii="Times New Roman" w:hAnsi="Times New Roman" w:cs="Times New Roman"/>
          <w:b/>
          <w:sz w:val="24"/>
          <w:szCs w:val="24"/>
        </w:rPr>
        <w:t xml:space="preserve">simi i </w:t>
      </w:r>
      <w:r w:rsidR="000544CC" w:rsidRPr="00D009B0">
        <w:rPr>
          <w:rFonts w:ascii="Times New Roman" w:hAnsi="Times New Roman" w:cs="Times New Roman"/>
          <w:b/>
          <w:sz w:val="24"/>
          <w:szCs w:val="24"/>
        </w:rPr>
        <w:t>Gjykatë</w:t>
      </w:r>
      <w:r w:rsidRPr="00D009B0">
        <w:rPr>
          <w:rFonts w:ascii="Times New Roman" w:hAnsi="Times New Roman" w:cs="Times New Roman"/>
          <w:b/>
          <w:sz w:val="24"/>
          <w:szCs w:val="24"/>
        </w:rPr>
        <w:t xml:space="preserve">s: </w:t>
      </w:r>
    </w:p>
    <w:p w:rsidR="00B81CCF" w:rsidRPr="00D009B0" w:rsidRDefault="00B81CCF" w:rsidP="00B81CCF">
      <w:pPr>
        <w:pStyle w:val="NoSpacing"/>
        <w:spacing w:line="276" w:lineRule="auto"/>
        <w:jc w:val="both"/>
        <w:rPr>
          <w:rFonts w:ascii="Times New Roman" w:hAnsi="Times New Roman" w:cs="Times New Roman"/>
          <w:sz w:val="24"/>
          <w:szCs w:val="24"/>
        </w:rPr>
      </w:pPr>
      <w:r w:rsidRPr="00D009B0">
        <w:rPr>
          <w:rFonts w:ascii="Times New Roman" w:hAnsi="Times New Roman" w:cs="Times New Roman"/>
          <w:sz w:val="24"/>
          <w:szCs w:val="24"/>
        </w:rPr>
        <w:t>Gjykata shprehet se p</w:t>
      </w:r>
      <w:r w:rsidR="000544CC" w:rsidRPr="00D009B0">
        <w:rPr>
          <w:rFonts w:ascii="Times New Roman" w:hAnsi="Times New Roman" w:cs="Times New Roman"/>
          <w:sz w:val="24"/>
          <w:szCs w:val="24"/>
        </w:rPr>
        <w:t>ër periudhë</w:t>
      </w:r>
      <w:r w:rsidRPr="00D009B0">
        <w:rPr>
          <w:rFonts w:ascii="Times New Roman" w:hAnsi="Times New Roman" w:cs="Times New Roman"/>
          <w:sz w:val="24"/>
          <w:szCs w:val="24"/>
        </w:rPr>
        <w:t>n objekt kontrolli</w:t>
      </w:r>
      <w:r w:rsidR="000544CC" w:rsidRPr="00D009B0">
        <w:rPr>
          <w:rFonts w:ascii="Times New Roman" w:hAnsi="Times New Roman" w:cs="Times New Roman"/>
          <w:sz w:val="24"/>
          <w:szCs w:val="24"/>
        </w:rPr>
        <w:t>,</w:t>
      </w:r>
      <w:r w:rsidRPr="00D009B0">
        <w:rPr>
          <w:rFonts w:ascii="Times New Roman" w:hAnsi="Times New Roman" w:cs="Times New Roman"/>
          <w:sz w:val="24"/>
          <w:szCs w:val="24"/>
        </w:rPr>
        <w:t xml:space="preserve"> padit</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si ka shitur me pakic</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 xml:space="preserve"> dhe me shumic</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 xml:space="preserve"> artikuj t</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 xml:space="preserve"> ndrysh</w:t>
      </w:r>
      <w:r w:rsidR="000544CC" w:rsidRPr="00D009B0">
        <w:rPr>
          <w:rFonts w:ascii="Times New Roman" w:hAnsi="Times New Roman" w:cs="Times New Roman"/>
          <w:sz w:val="24"/>
          <w:szCs w:val="24"/>
        </w:rPr>
        <w:t>ëm në të një</w:t>
      </w:r>
      <w:r w:rsidRPr="00D009B0">
        <w:rPr>
          <w:rFonts w:ascii="Times New Roman" w:hAnsi="Times New Roman" w:cs="Times New Roman"/>
          <w:sz w:val="24"/>
          <w:szCs w:val="24"/>
        </w:rPr>
        <w:t xml:space="preserve">jtin ambjent tregetar </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 xml:space="preserve"> cili </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sht</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 xml:space="preserve"> deklaruar si vend p</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r shitje me shumic</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 xml:space="preserve"> dhe pakic</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w:t>
      </w:r>
    </w:p>
    <w:p w:rsidR="00B81CCF" w:rsidRPr="00D009B0" w:rsidRDefault="00B81CCF" w:rsidP="00B81CCF">
      <w:pPr>
        <w:pStyle w:val="NoSpacing"/>
        <w:spacing w:line="276" w:lineRule="auto"/>
        <w:jc w:val="both"/>
        <w:rPr>
          <w:rFonts w:ascii="Times New Roman" w:hAnsi="Times New Roman" w:cs="Times New Roman"/>
          <w:sz w:val="24"/>
          <w:szCs w:val="24"/>
        </w:rPr>
      </w:pPr>
    </w:p>
    <w:p w:rsidR="00B81CCF" w:rsidRPr="00D009B0" w:rsidRDefault="00B81CCF" w:rsidP="00B81CCF">
      <w:pPr>
        <w:pStyle w:val="NoSpacing"/>
        <w:spacing w:line="276" w:lineRule="auto"/>
        <w:jc w:val="both"/>
        <w:rPr>
          <w:rFonts w:ascii="Times New Roman" w:hAnsi="Times New Roman" w:cs="Times New Roman"/>
          <w:sz w:val="24"/>
          <w:szCs w:val="24"/>
        </w:rPr>
      </w:pPr>
      <w:r w:rsidRPr="00D009B0">
        <w:rPr>
          <w:rFonts w:ascii="Times New Roman" w:hAnsi="Times New Roman" w:cs="Times New Roman"/>
          <w:sz w:val="24"/>
          <w:szCs w:val="24"/>
        </w:rPr>
        <w:t>Gjykata vlerëson se pala paditëse në rastin konkret ka kryer shitje me pakicë dhe me shumicë të artikujve të ndryshëm në të njëjtin ambjent tregetar i cili është deklaruar si vend për shitje me shumicë dhe pakicë nga padi</w:t>
      </w:r>
      <w:r w:rsidR="000544CC" w:rsidRPr="00D009B0">
        <w:rPr>
          <w:rFonts w:ascii="Times New Roman" w:hAnsi="Times New Roman" w:cs="Times New Roman"/>
          <w:sz w:val="24"/>
          <w:szCs w:val="24"/>
        </w:rPr>
        <w:t>të</w:t>
      </w:r>
      <w:r w:rsidRPr="00D009B0">
        <w:rPr>
          <w:rFonts w:ascii="Times New Roman" w:hAnsi="Times New Roman" w:cs="Times New Roman"/>
          <w:sz w:val="24"/>
          <w:szCs w:val="24"/>
        </w:rPr>
        <w:t xml:space="preserve">si. Në këto rrethana pala paditëse nuk e ka të organizuar veprimtarinë e saj tregetare në ambjente të ndara për shitjet me shumicë, nga shitjet me pakicë. Në të tilla rrethana pala paditëse e ka kryer kundravajtjen administrative të parashikuar nga neni 124 pika 4 e ligjit </w:t>
      </w:r>
      <w:r w:rsidR="000544CC" w:rsidRPr="00D009B0">
        <w:rPr>
          <w:rFonts w:ascii="Times New Roman" w:hAnsi="Times New Roman" w:cs="Times New Roman"/>
          <w:sz w:val="24"/>
          <w:szCs w:val="24"/>
        </w:rPr>
        <w:t>n</w:t>
      </w:r>
      <w:r w:rsidRPr="00D009B0">
        <w:rPr>
          <w:rFonts w:ascii="Times New Roman" w:hAnsi="Times New Roman" w:cs="Times New Roman"/>
          <w:sz w:val="24"/>
          <w:szCs w:val="24"/>
        </w:rPr>
        <w:t>r.</w:t>
      </w:r>
      <w:r w:rsidR="000544CC" w:rsidRPr="00D009B0">
        <w:rPr>
          <w:rFonts w:ascii="Times New Roman" w:hAnsi="Times New Roman" w:cs="Times New Roman"/>
          <w:sz w:val="24"/>
          <w:szCs w:val="24"/>
        </w:rPr>
        <w:t xml:space="preserve"> </w:t>
      </w:r>
      <w:r w:rsidRPr="00D009B0">
        <w:rPr>
          <w:rFonts w:ascii="Times New Roman" w:hAnsi="Times New Roman" w:cs="Times New Roman"/>
          <w:sz w:val="24"/>
          <w:szCs w:val="24"/>
        </w:rPr>
        <w:t>9920/2008 në lidhje me nenin 54 pika 5 të këtij ligji.</w:t>
      </w:r>
    </w:p>
    <w:p w:rsidR="00B81CCF" w:rsidRPr="00D009B0" w:rsidRDefault="00B81CCF" w:rsidP="00B81CCF">
      <w:pPr>
        <w:pStyle w:val="NoSpacing"/>
        <w:spacing w:line="276" w:lineRule="auto"/>
        <w:jc w:val="both"/>
        <w:rPr>
          <w:rFonts w:ascii="Times New Roman" w:hAnsi="Times New Roman" w:cs="Times New Roman"/>
          <w:sz w:val="24"/>
          <w:szCs w:val="24"/>
        </w:rPr>
      </w:pPr>
    </w:p>
    <w:p w:rsidR="00B81CCF" w:rsidRPr="00D009B0" w:rsidRDefault="00B81CCF" w:rsidP="00B81CCF">
      <w:pPr>
        <w:pStyle w:val="NoSpacing"/>
        <w:spacing w:line="276" w:lineRule="auto"/>
        <w:jc w:val="both"/>
        <w:rPr>
          <w:rFonts w:ascii="Times New Roman" w:hAnsi="Times New Roman" w:cs="Times New Roman"/>
          <w:sz w:val="24"/>
          <w:szCs w:val="24"/>
        </w:rPr>
      </w:pPr>
      <w:r w:rsidRPr="00D009B0">
        <w:rPr>
          <w:rFonts w:ascii="Times New Roman" w:hAnsi="Times New Roman" w:cs="Times New Roman"/>
          <w:sz w:val="24"/>
          <w:szCs w:val="24"/>
        </w:rPr>
        <w:t xml:space="preserve">Pretendimet se paditësi nuk është dëgjuar gjatë procesit </w:t>
      </w:r>
      <w:r w:rsidR="000544CC" w:rsidRPr="00D009B0">
        <w:rPr>
          <w:rFonts w:ascii="Times New Roman" w:hAnsi="Times New Roman" w:cs="Times New Roman"/>
          <w:sz w:val="24"/>
          <w:szCs w:val="24"/>
        </w:rPr>
        <w:t>administrative,</w:t>
      </w:r>
      <w:r w:rsidRPr="00D009B0">
        <w:rPr>
          <w:rFonts w:ascii="Times New Roman" w:hAnsi="Times New Roman" w:cs="Times New Roman"/>
          <w:sz w:val="24"/>
          <w:szCs w:val="24"/>
        </w:rPr>
        <w:t xml:space="preserve"> janë pretendime të p</w:t>
      </w:r>
      <w:r w:rsidR="000544CC" w:rsidRPr="00D009B0">
        <w:rPr>
          <w:rFonts w:ascii="Times New Roman" w:hAnsi="Times New Roman" w:cs="Times New Roman"/>
          <w:sz w:val="24"/>
          <w:szCs w:val="24"/>
        </w:rPr>
        <w:t>abazuara në kushtet kur DRT Korç</w:t>
      </w:r>
      <w:r w:rsidRPr="00D009B0">
        <w:rPr>
          <w:rFonts w:ascii="Times New Roman" w:hAnsi="Times New Roman" w:cs="Times New Roman"/>
          <w:sz w:val="24"/>
          <w:szCs w:val="24"/>
        </w:rPr>
        <w:t>ë e ka vendosur dënimin</w:t>
      </w:r>
      <w:r w:rsidR="000544CC" w:rsidRPr="00D009B0">
        <w:rPr>
          <w:rFonts w:ascii="Times New Roman" w:hAnsi="Times New Roman" w:cs="Times New Roman"/>
          <w:sz w:val="24"/>
          <w:szCs w:val="24"/>
        </w:rPr>
        <w:t xml:space="preserve"> m</w:t>
      </w:r>
      <w:r w:rsidRPr="00D009B0">
        <w:rPr>
          <w:rFonts w:ascii="Times New Roman" w:hAnsi="Times New Roman" w:cs="Times New Roman"/>
          <w:sz w:val="24"/>
          <w:szCs w:val="24"/>
        </w:rPr>
        <w:t>e gjobë në bazë të të dhënave të deklaruara nga vetë pala padit</w:t>
      </w:r>
      <w:r w:rsidR="000544CC" w:rsidRPr="00D009B0">
        <w:rPr>
          <w:rFonts w:ascii="Times New Roman" w:hAnsi="Times New Roman" w:cs="Times New Roman"/>
          <w:sz w:val="24"/>
          <w:szCs w:val="24"/>
        </w:rPr>
        <w:t>ë</w:t>
      </w:r>
      <w:r w:rsidRPr="00D009B0">
        <w:rPr>
          <w:rFonts w:ascii="Times New Roman" w:hAnsi="Times New Roman" w:cs="Times New Roman"/>
          <w:sz w:val="24"/>
          <w:szCs w:val="24"/>
        </w:rPr>
        <w:t>se.</w:t>
      </w:r>
    </w:p>
    <w:p w:rsidR="00B81CCF" w:rsidRPr="00D009B0" w:rsidRDefault="00B81CCF" w:rsidP="00B81CCF">
      <w:pPr>
        <w:pStyle w:val="NoSpacing"/>
        <w:spacing w:line="276" w:lineRule="auto"/>
        <w:jc w:val="both"/>
        <w:rPr>
          <w:rFonts w:ascii="Times New Roman" w:hAnsi="Times New Roman" w:cs="Times New Roman"/>
          <w:b/>
          <w:sz w:val="24"/>
          <w:szCs w:val="24"/>
        </w:rPr>
      </w:pPr>
    </w:p>
    <w:p w:rsidR="00B81CCF" w:rsidRPr="00D009B0" w:rsidRDefault="00B81CCF" w:rsidP="00B81CCF">
      <w:pPr>
        <w:spacing w:line="276" w:lineRule="auto"/>
        <w:jc w:val="both"/>
        <w:rPr>
          <w:b/>
          <w:sz w:val="24"/>
          <w:szCs w:val="24"/>
        </w:rPr>
      </w:pPr>
      <w:r w:rsidRPr="00D009B0">
        <w:rPr>
          <w:b/>
          <w:sz w:val="24"/>
          <w:szCs w:val="24"/>
        </w:rPr>
        <w:t xml:space="preserve">Vendim: </w:t>
      </w:r>
    </w:p>
    <w:p w:rsidR="00231444" w:rsidRPr="00D009B0" w:rsidRDefault="00B81CCF" w:rsidP="004B1F6C">
      <w:pPr>
        <w:pStyle w:val="ListParagraph"/>
        <w:numPr>
          <w:ilvl w:val="0"/>
          <w:numId w:val="35"/>
        </w:numPr>
        <w:spacing w:line="276" w:lineRule="auto"/>
        <w:jc w:val="both"/>
        <w:rPr>
          <w:sz w:val="24"/>
          <w:szCs w:val="24"/>
        </w:rPr>
      </w:pPr>
      <w:r w:rsidRPr="00D009B0">
        <w:rPr>
          <w:sz w:val="24"/>
          <w:szCs w:val="24"/>
        </w:rPr>
        <w:t>Gjykata në perfundim të gjykimit ka vendosur rëzimin e padisë, si të pabazuar në prova dhe ligj. Vendimi është përfundimtar dhe i paankimueshëm për shkak të vlerës së padisë.</w:t>
      </w:r>
    </w:p>
    <w:p w:rsidR="004B1F6C" w:rsidRPr="00D009B0" w:rsidRDefault="004B1F6C" w:rsidP="004B1F6C">
      <w:pPr>
        <w:spacing w:line="276" w:lineRule="auto"/>
        <w:jc w:val="both"/>
        <w:rPr>
          <w:sz w:val="24"/>
          <w:szCs w:val="24"/>
        </w:rPr>
      </w:pPr>
    </w:p>
    <w:p w:rsidR="00B81CCF" w:rsidRPr="00D009B0" w:rsidRDefault="00B81CCF" w:rsidP="00B81CCF">
      <w:pPr>
        <w:pStyle w:val="Heading1"/>
        <w:numPr>
          <w:ilvl w:val="2"/>
          <w:numId w:val="1"/>
        </w:numPr>
        <w:spacing w:line="276" w:lineRule="auto"/>
      </w:pPr>
      <w:bookmarkStart w:id="13" w:name="_Toc521663011"/>
      <w:r w:rsidRPr="00D009B0">
        <w:t>ÇËSHTJE TË HETIMIT TATIMOR</w:t>
      </w:r>
      <w:bookmarkEnd w:id="13"/>
    </w:p>
    <w:p w:rsidR="00B81CCF" w:rsidRPr="00D009B0" w:rsidRDefault="00B81CCF" w:rsidP="004B1F6C">
      <w:pPr>
        <w:pStyle w:val="Heading1"/>
        <w:numPr>
          <w:ilvl w:val="3"/>
          <w:numId w:val="1"/>
        </w:numPr>
        <w:shd w:val="clear" w:color="auto" w:fill="9CC2E5" w:themeFill="accent1" w:themeFillTint="99"/>
        <w:spacing w:line="276" w:lineRule="auto"/>
      </w:pPr>
      <w:bookmarkStart w:id="14" w:name="_Toc521663012"/>
      <w:r w:rsidRPr="00D009B0">
        <w:t xml:space="preserve">Vendim </w:t>
      </w:r>
      <w:r w:rsidR="000544CC" w:rsidRPr="00D009B0">
        <w:t>n</w:t>
      </w:r>
      <w:r w:rsidRPr="00D009B0">
        <w:t xml:space="preserve">r. 692, </w:t>
      </w:r>
      <w:r w:rsidR="000544CC" w:rsidRPr="00D009B0">
        <w:t>d</w:t>
      </w:r>
      <w:r w:rsidRPr="00D009B0">
        <w:t>atë 21.02.2018</w:t>
      </w:r>
      <w:bookmarkEnd w:id="14"/>
      <w:r w:rsidRPr="00D009B0">
        <w:tab/>
      </w:r>
    </w:p>
    <w:p w:rsidR="004B1F6C" w:rsidRPr="00D009B0" w:rsidRDefault="004B1F6C" w:rsidP="00B81CCF">
      <w:pPr>
        <w:spacing w:line="276" w:lineRule="auto"/>
        <w:jc w:val="both"/>
        <w:rPr>
          <w:b/>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Shfuqizim i aktit administrativ,</w:t>
      </w:r>
      <w:r w:rsidRPr="00D009B0">
        <w:rPr>
          <w:b/>
          <w:sz w:val="24"/>
          <w:szCs w:val="24"/>
        </w:rPr>
        <w:t xml:space="preserve"> </w:t>
      </w:r>
      <w:r w:rsidRPr="00D009B0">
        <w:rPr>
          <w:sz w:val="24"/>
          <w:szCs w:val="24"/>
        </w:rPr>
        <w:t>Proces</w:t>
      </w:r>
      <w:r w:rsidR="000544CC" w:rsidRPr="00D009B0">
        <w:rPr>
          <w:sz w:val="24"/>
          <w:szCs w:val="24"/>
        </w:rPr>
        <w:t>-</w:t>
      </w:r>
      <w:r w:rsidRPr="00D009B0">
        <w:rPr>
          <w:sz w:val="24"/>
          <w:szCs w:val="24"/>
        </w:rPr>
        <w:t>verbal Konfiskimi nr.</w:t>
      </w:r>
      <w:r w:rsidR="008F1325">
        <w:rPr>
          <w:sz w:val="24"/>
          <w:szCs w:val="24"/>
        </w:rPr>
        <w:t xml:space="preserve"> _____</w:t>
      </w:r>
      <w:r w:rsidRPr="00D009B0">
        <w:rPr>
          <w:sz w:val="24"/>
          <w:szCs w:val="24"/>
        </w:rPr>
        <w:t xml:space="preserve">, datë 20.07.2015. Kthimi i shumës 721,440 lekë të paguara në datën 24.07.2015 për riblerjen e mallit të konfiskuar me </w:t>
      </w:r>
      <w:r w:rsidR="000544CC" w:rsidRPr="00D009B0">
        <w:rPr>
          <w:sz w:val="24"/>
          <w:szCs w:val="24"/>
        </w:rPr>
        <w:t>proces-</w:t>
      </w:r>
      <w:r w:rsidR="008F1325">
        <w:rPr>
          <w:sz w:val="24"/>
          <w:szCs w:val="24"/>
        </w:rPr>
        <w:t>verbal konfiskimi nr.____</w:t>
      </w:r>
      <w:r w:rsidRPr="00D009B0">
        <w:rPr>
          <w:sz w:val="24"/>
          <w:szCs w:val="24"/>
        </w:rPr>
        <w:t>, datë 20.07.2015.</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color w:val="000000"/>
          <w:sz w:val="24"/>
          <w:szCs w:val="24"/>
        </w:rPr>
      </w:pPr>
    </w:p>
    <w:p w:rsidR="00B81CCF" w:rsidRPr="00D009B0" w:rsidRDefault="00B81CCF" w:rsidP="00B81CCF">
      <w:pPr>
        <w:spacing w:line="276" w:lineRule="auto"/>
        <w:jc w:val="both"/>
        <w:rPr>
          <w:b/>
          <w:sz w:val="24"/>
          <w:szCs w:val="24"/>
        </w:rPr>
      </w:pPr>
      <w:r w:rsidRPr="00D009B0">
        <w:rPr>
          <w:b/>
          <w:sz w:val="24"/>
          <w:szCs w:val="24"/>
        </w:rPr>
        <w:t>Baza Ligjore:</w:t>
      </w:r>
    </w:p>
    <w:p w:rsidR="00B81CCF" w:rsidRPr="00D009B0" w:rsidRDefault="00B81CCF" w:rsidP="00B81CCF">
      <w:pPr>
        <w:pStyle w:val="ListParagraph"/>
        <w:widowControl/>
        <w:numPr>
          <w:ilvl w:val="0"/>
          <w:numId w:val="15"/>
        </w:numPr>
        <w:autoSpaceDE/>
        <w:autoSpaceDN/>
        <w:spacing w:after="160" w:line="276" w:lineRule="auto"/>
        <w:jc w:val="both"/>
        <w:rPr>
          <w:sz w:val="24"/>
          <w:szCs w:val="24"/>
        </w:rPr>
      </w:pPr>
      <w:r w:rsidRPr="00D009B0">
        <w:rPr>
          <w:sz w:val="24"/>
          <w:szCs w:val="24"/>
        </w:rPr>
        <w:t>Ligji</w:t>
      </w:r>
      <w:r w:rsidR="000544CC" w:rsidRPr="00D009B0">
        <w:rPr>
          <w:sz w:val="24"/>
          <w:szCs w:val="24"/>
        </w:rPr>
        <w:t xml:space="preserve"> nr. </w:t>
      </w:r>
      <w:r w:rsidRPr="00D009B0">
        <w:rPr>
          <w:sz w:val="24"/>
          <w:szCs w:val="24"/>
        </w:rPr>
        <w:t xml:space="preserve">9920, datë 19.05.2008 “Për Procedurat Tatimore në RSH” i ndryshuar përkatësisht Nenet </w:t>
      </w:r>
      <w:r w:rsidRPr="00D009B0">
        <w:rPr>
          <w:rFonts w:eastAsia="Calibri"/>
          <w:sz w:val="24"/>
          <w:szCs w:val="24"/>
        </w:rPr>
        <w:t>51</w:t>
      </w:r>
      <w:r w:rsidRPr="00D009B0">
        <w:rPr>
          <w:sz w:val="24"/>
          <w:szCs w:val="24"/>
        </w:rPr>
        <w:t>, 58 dhe 121 të tij;</w:t>
      </w:r>
    </w:p>
    <w:p w:rsidR="00B81CCF" w:rsidRPr="00D009B0" w:rsidRDefault="00B81CCF" w:rsidP="00B81CCF">
      <w:pPr>
        <w:pStyle w:val="ListParagraph"/>
        <w:widowControl/>
        <w:numPr>
          <w:ilvl w:val="0"/>
          <w:numId w:val="15"/>
        </w:numPr>
        <w:autoSpaceDE/>
        <w:autoSpaceDN/>
        <w:spacing w:after="160" w:line="276" w:lineRule="auto"/>
        <w:jc w:val="both"/>
        <w:rPr>
          <w:sz w:val="24"/>
          <w:szCs w:val="24"/>
        </w:rPr>
      </w:pPr>
      <w:r w:rsidRPr="00D009B0">
        <w:rPr>
          <w:sz w:val="24"/>
          <w:szCs w:val="24"/>
        </w:rPr>
        <w:t>UMF nr. 24, datë 02.09.2008 “Për Procedurat Tatimore në RSH” i ndryshuar pika 58.2.</w:t>
      </w:r>
    </w:p>
    <w:p w:rsidR="00B81CCF" w:rsidRPr="00D009B0" w:rsidRDefault="00B81CCF" w:rsidP="00B81CCF">
      <w:pPr>
        <w:pStyle w:val="ListParagraph"/>
        <w:widowControl/>
        <w:numPr>
          <w:ilvl w:val="0"/>
          <w:numId w:val="15"/>
        </w:numPr>
        <w:autoSpaceDE/>
        <w:autoSpaceDN/>
        <w:spacing w:after="160" w:line="276" w:lineRule="auto"/>
        <w:jc w:val="both"/>
        <w:rPr>
          <w:sz w:val="24"/>
          <w:szCs w:val="24"/>
        </w:rPr>
      </w:pPr>
      <w:r w:rsidRPr="00D009B0">
        <w:rPr>
          <w:sz w:val="24"/>
          <w:szCs w:val="24"/>
        </w:rPr>
        <w:t>Ligji 49/2012 “Për organizimin dhe funksionimin e gjykatave administrative dhe gjykimin e mosmarrëveshjeve administrative.</w:t>
      </w:r>
    </w:p>
    <w:p w:rsidR="00B81CCF" w:rsidRPr="00D009B0" w:rsidRDefault="000544CC" w:rsidP="00B81CCF">
      <w:pPr>
        <w:spacing w:line="276" w:lineRule="auto"/>
        <w:jc w:val="both"/>
        <w:rPr>
          <w:b/>
          <w:sz w:val="24"/>
          <w:szCs w:val="24"/>
        </w:rPr>
      </w:pPr>
      <w:r w:rsidRPr="00D009B0">
        <w:rPr>
          <w:b/>
          <w:sz w:val="24"/>
          <w:szCs w:val="24"/>
        </w:rPr>
        <w:t>Përmbledhje e f</w:t>
      </w:r>
      <w:r w:rsidR="00B81CCF" w:rsidRPr="00D009B0">
        <w:rPr>
          <w:b/>
          <w:sz w:val="24"/>
          <w:szCs w:val="24"/>
        </w:rPr>
        <w:t xml:space="preserve">akteve: </w:t>
      </w:r>
    </w:p>
    <w:p w:rsidR="00B81CCF" w:rsidRPr="00D009B0" w:rsidRDefault="00B81CCF" w:rsidP="00B81CCF">
      <w:pPr>
        <w:spacing w:line="276" w:lineRule="auto"/>
        <w:jc w:val="both"/>
        <w:rPr>
          <w:sz w:val="24"/>
          <w:szCs w:val="24"/>
        </w:rPr>
      </w:pPr>
      <w:r w:rsidRPr="00D009B0">
        <w:rPr>
          <w:rFonts w:eastAsia="Calibri"/>
          <w:sz w:val="24"/>
          <w:szCs w:val="24"/>
        </w:rPr>
        <w:t xml:space="preserve">Subjekti </w:t>
      </w:r>
      <w:r w:rsidRPr="00D009B0">
        <w:rPr>
          <w:sz w:val="24"/>
          <w:szCs w:val="24"/>
        </w:rPr>
        <w:t>“</w:t>
      </w:r>
      <w:r w:rsidR="000544CC" w:rsidRPr="00D009B0">
        <w:rPr>
          <w:sz w:val="24"/>
          <w:szCs w:val="24"/>
        </w:rPr>
        <w:t>XXXX</w:t>
      </w:r>
      <w:r w:rsidRPr="00D009B0">
        <w:rPr>
          <w:sz w:val="24"/>
          <w:szCs w:val="24"/>
        </w:rPr>
        <w:t>”</w:t>
      </w:r>
      <w:r w:rsidRPr="00D009B0">
        <w:rPr>
          <w:rFonts w:eastAsia="Calibri"/>
          <w:sz w:val="24"/>
          <w:szCs w:val="24"/>
        </w:rPr>
        <w:t xml:space="preserve"> me aktivitet tregetar ‘‘Tregti dhe punime duralumini’’</w:t>
      </w:r>
      <w:r w:rsidRPr="00D009B0">
        <w:rPr>
          <w:sz w:val="24"/>
          <w:szCs w:val="24"/>
        </w:rPr>
        <w:t xml:space="preserve">, i është nënshtruar një kontrolli nga DHT </w:t>
      </w:r>
      <w:r w:rsidR="000544CC" w:rsidRPr="00D009B0">
        <w:rPr>
          <w:sz w:val="24"/>
          <w:szCs w:val="24"/>
        </w:rPr>
        <w:t>(</w:t>
      </w:r>
      <w:r w:rsidRPr="00D009B0">
        <w:rPr>
          <w:sz w:val="24"/>
          <w:szCs w:val="24"/>
        </w:rPr>
        <w:t>Rajoni Jugor</w:t>
      </w:r>
      <w:r w:rsidR="000544CC" w:rsidRPr="00D009B0">
        <w:rPr>
          <w:sz w:val="24"/>
          <w:szCs w:val="24"/>
        </w:rPr>
        <w:t>)</w:t>
      </w:r>
      <w:r w:rsidRPr="00D009B0">
        <w:rPr>
          <w:sz w:val="24"/>
          <w:szCs w:val="24"/>
        </w:rPr>
        <w:t xml:space="preserve"> në automjetin me targa </w:t>
      </w:r>
      <w:r w:rsidRPr="00D009B0">
        <w:rPr>
          <w:rFonts w:eastAsia="Calibri"/>
          <w:sz w:val="24"/>
          <w:szCs w:val="24"/>
        </w:rPr>
        <w:t>AA 846 KF, i cili drejtohej nga shtetasi z. AB</w:t>
      </w:r>
      <w:r w:rsidRPr="00D009B0">
        <w:rPr>
          <w:sz w:val="24"/>
          <w:szCs w:val="24"/>
        </w:rPr>
        <w:t>. Rezultoi se subjekti</w:t>
      </w:r>
      <w:r w:rsidRPr="00D009B0">
        <w:rPr>
          <w:rFonts w:eastAsia="Calibri"/>
          <w:sz w:val="24"/>
          <w:szCs w:val="24"/>
        </w:rPr>
        <w:t xml:space="preserve"> </w:t>
      </w:r>
      <w:r w:rsidRPr="00D009B0">
        <w:rPr>
          <w:sz w:val="24"/>
          <w:szCs w:val="24"/>
        </w:rPr>
        <w:t>kishte furnizuar mallra pranë magazinës së shoqërisë xxxx sh.p.k në datë</w:t>
      </w:r>
      <w:r w:rsidRPr="00D009B0">
        <w:rPr>
          <w:rFonts w:eastAsia="Calibri"/>
          <w:sz w:val="24"/>
          <w:szCs w:val="24"/>
        </w:rPr>
        <w:t>n 20.07.2015</w:t>
      </w:r>
      <w:r w:rsidRPr="00D009B0">
        <w:rPr>
          <w:sz w:val="24"/>
          <w:szCs w:val="24"/>
        </w:rPr>
        <w:t xml:space="preserve">. </w:t>
      </w:r>
      <w:r w:rsidRPr="00D009B0">
        <w:rPr>
          <w:rFonts w:eastAsia="Calibri"/>
          <w:sz w:val="24"/>
          <w:szCs w:val="24"/>
        </w:rPr>
        <w:t>Nga kontrolli i ushtruar referuar dhe akt-konstatimit me nr serial</w:t>
      </w:r>
      <w:r w:rsidRPr="00D009B0">
        <w:rPr>
          <w:sz w:val="24"/>
          <w:szCs w:val="24"/>
        </w:rPr>
        <w:t xml:space="preserve"> xxxxx në</w:t>
      </w:r>
      <w:r w:rsidRPr="00D009B0">
        <w:rPr>
          <w:rFonts w:eastAsia="Calibri"/>
          <w:sz w:val="24"/>
          <w:szCs w:val="24"/>
        </w:rPr>
        <w:t xml:space="preserve"> momentin e kontrolli</w:t>
      </w:r>
      <w:r w:rsidRPr="00D009B0">
        <w:rPr>
          <w:sz w:val="24"/>
          <w:szCs w:val="24"/>
        </w:rPr>
        <w:t>t, mjeti transportonte mallra të pashoqëruar me faturë tatimore. Për këtë</w:t>
      </w:r>
      <w:r w:rsidRPr="00D009B0">
        <w:rPr>
          <w:rFonts w:eastAsia="Calibri"/>
          <w:sz w:val="24"/>
          <w:szCs w:val="24"/>
        </w:rPr>
        <w:t xml:space="preserve"> arsye nga ana e inspek</w:t>
      </w:r>
      <w:r w:rsidRPr="00D009B0">
        <w:rPr>
          <w:sz w:val="24"/>
          <w:szCs w:val="24"/>
        </w:rPr>
        <w:t>toreve është</w:t>
      </w:r>
      <w:r w:rsidRPr="00D009B0">
        <w:rPr>
          <w:rFonts w:eastAsia="Calibri"/>
          <w:sz w:val="24"/>
          <w:szCs w:val="24"/>
        </w:rPr>
        <w:t xml:space="preserve"> mbajtur dhe proces-verbal konfiskimi me nr serie xxxxx.</w:t>
      </w:r>
      <w:r w:rsidRPr="00D009B0">
        <w:rPr>
          <w:sz w:val="24"/>
          <w:szCs w:val="24"/>
        </w:rPr>
        <w:t xml:space="preserve"> Subjekti është penalizuar në zbatim të Nenit 121 të </w:t>
      </w:r>
      <w:r w:rsidRPr="00D009B0">
        <w:rPr>
          <w:rFonts w:eastAsia="Calibri"/>
          <w:sz w:val="24"/>
          <w:szCs w:val="24"/>
        </w:rPr>
        <w:t>Ligjit</w:t>
      </w:r>
      <w:r w:rsidR="000544CC" w:rsidRPr="00D009B0">
        <w:rPr>
          <w:rFonts w:eastAsia="Calibri"/>
          <w:sz w:val="24"/>
          <w:szCs w:val="24"/>
        </w:rPr>
        <w:t xml:space="preserve"> nr.</w:t>
      </w:r>
      <w:r w:rsidRPr="00D009B0">
        <w:rPr>
          <w:rFonts w:eastAsia="Calibri"/>
          <w:sz w:val="24"/>
          <w:szCs w:val="24"/>
        </w:rPr>
        <w:t xml:space="preserve"> 9920 datë 19.05.2008 ‘‘Për Procedurat Tatimore në RSH’’ i ndryshuar, neni 121 </w:t>
      </w:r>
      <w:r w:rsidR="000544CC" w:rsidRPr="00D009B0">
        <w:rPr>
          <w:rFonts w:eastAsia="Calibri"/>
          <w:sz w:val="24"/>
          <w:szCs w:val="24"/>
        </w:rPr>
        <w:t>“</w:t>
      </w:r>
      <w:r w:rsidRPr="00D009B0">
        <w:rPr>
          <w:rFonts w:eastAsia="Calibri"/>
          <w:sz w:val="24"/>
          <w:szCs w:val="24"/>
        </w:rPr>
        <w:t>Mallrat e pashoq</w:t>
      </w:r>
      <w:r w:rsidR="000544CC" w:rsidRPr="00D009B0">
        <w:rPr>
          <w:rFonts w:eastAsia="Calibri"/>
          <w:sz w:val="24"/>
          <w:szCs w:val="24"/>
        </w:rPr>
        <w:t>ë</w:t>
      </w:r>
      <w:r w:rsidRPr="00D009B0">
        <w:rPr>
          <w:rFonts w:eastAsia="Calibri"/>
          <w:sz w:val="24"/>
          <w:szCs w:val="24"/>
        </w:rPr>
        <w:t>ruar me dokumente tatimore</w:t>
      </w:r>
      <w:r w:rsidR="000544CC" w:rsidRPr="00D009B0">
        <w:rPr>
          <w:rFonts w:eastAsia="Calibri"/>
          <w:sz w:val="24"/>
          <w:szCs w:val="24"/>
        </w:rPr>
        <w:t>”</w:t>
      </w:r>
      <w:r w:rsidRPr="00D009B0">
        <w:rPr>
          <w:sz w:val="24"/>
          <w:szCs w:val="24"/>
        </w:rPr>
        <w:t>.</w:t>
      </w:r>
      <w:r w:rsidRPr="00D009B0">
        <w:rPr>
          <w:rFonts w:eastAsia="Calibri"/>
          <w:sz w:val="24"/>
          <w:szCs w:val="24"/>
        </w:rPr>
        <w:t xml:space="preserve"> </w:t>
      </w:r>
      <w:r w:rsidRPr="00D009B0">
        <w:rPr>
          <w:sz w:val="24"/>
          <w:szCs w:val="24"/>
        </w:rPr>
        <w:t>Pala paditëse ka pretenduar se: mungesa e kë</w:t>
      </w:r>
      <w:r w:rsidRPr="00D009B0">
        <w:rPr>
          <w:rFonts w:eastAsia="Calibri"/>
          <w:sz w:val="24"/>
          <w:szCs w:val="24"/>
        </w:rPr>
        <w:t>tyre faturave ka ardhur si rezultat i nxitimit nga drejt</w:t>
      </w:r>
      <w:r w:rsidRPr="00D009B0">
        <w:rPr>
          <w:sz w:val="24"/>
          <w:szCs w:val="24"/>
        </w:rPr>
        <w:t xml:space="preserve">uesi i mjetit z. AB, në këto kushte pala paditëse ka kërkuar dhe </w:t>
      </w:r>
      <w:r w:rsidRPr="00D009B0">
        <w:rPr>
          <w:rFonts w:eastAsia="Calibri"/>
          <w:sz w:val="24"/>
          <w:szCs w:val="24"/>
        </w:rPr>
        <w:t>kthimi</w:t>
      </w:r>
      <w:r w:rsidRPr="00D009B0">
        <w:rPr>
          <w:sz w:val="24"/>
          <w:szCs w:val="24"/>
        </w:rPr>
        <w:t>n e shumës 721,440 lekë të</w:t>
      </w:r>
      <w:r w:rsidRPr="00D009B0">
        <w:rPr>
          <w:rFonts w:eastAsia="Calibri"/>
          <w:sz w:val="24"/>
          <w:szCs w:val="24"/>
        </w:rPr>
        <w:t xml:space="preserve"> </w:t>
      </w:r>
      <w:r w:rsidRPr="00D009B0">
        <w:rPr>
          <w:sz w:val="24"/>
          <w:szCs w:val="24"/>
        </w:rPr>
        <w:t>paguara në datën 24.07.2015 pë</w:t>
      </w:r>
      <w:r w:rsidRPr="00D009B0">
        <w:rPr>
          <w:rFonts w:eastAsia="Calibri"/>
          <w:sz w:val="24"/>
          <w:szCs w:val="24"/>
        </w:rPr>
        <w:t>r ribl</w:t>
      </w:r>
      <w:r w:rsidRPr="00D009B0">
        <w:rPr>
          <w:sz w:val="24"/>
          <w:szCs w:val="24"/>
        </w:rPr>
        <w:t>erjen e mallit të</w:t>
      </w:r>
      <w:r w:rsidRPr="00D009B0">
        <w:rPr>
          <w:rFonts w:eastAsia="Calibri"/>
          <w:sz w:val="24"/>
          <w:szCs w:val="24"/>
        </w:rPr>
        <w:t xml:space="preserve"> konfiskuar</w:t>
      </w:r>
      <w:r w:rsidRPr="00D009B0">
        <w:rPr>
          <w:sz w:val="24"/>
          <w:szCs w:val="24"/>
        </w:rPr>
        <w:t>.</w:t>
      </w:r>
    </w:p>
    <w:p w:rsidR="00B81CCF" w:rsidRPr="00D009B0" w:rsidRDefault="00B81CCF" w:rsidP="00B81CCF">
      <w:pPr>
        <w:spacing w:line="276" w:lineRule="auto"/>
        <w:jc w:val="both"/>
        <w:rPr>
          <w:rFonts w:eastAsia="Calibri"/>
          <w:sz w:val="24"/>
          <w:szCs w:val="24"/>
        </w:rPr>
      </w:pPr>
    </w:p>
    <w:p w:rsidR="00B81CCF" w:rsidRPr="00D009B0" w:rsidRDefault="00B81CCF" w:rsidP="00B81CCF">
      <w:pPr>
        <w:spacing w:line="276" w:lineRule="auto"/>
        <w:jc w:val="both"/>
        <w:rPr>
          <w:sz w:val="24"/>
          <w:szCs w:val="24"/>
        </w:rPr>
      </w:pPr>
      <w:r w:rsidRPr="00D009B0">
        <w:rPr>
          <w:sz w:val="24"/>
          <w:szCs w:val="24"/>
        </w:rPr>
        <w:t>Bazuar në</w:t>
      </w:r>
      <w:r w:rsidRPr="00D009B0">
        <w:rPr>
          <w:rFonts w:eastAsia="Calibri"/>
          <w:sz w:val="24"/>
          <w:szCs w:val="24"/>
        </w:rPr>
        <w:t xml:space="preserve"> Nenin 51 </w:t>
      </w:r>
      <w:r w:rsidR="000544CC" w:rsidRPr="00D009B0">
        <w:rPr>
          <w:rFonts w:eastAsia="Calibri"/>
          <w:sz w:val="24"/>
          <w:szCs w:val="24"/>
        </w:rPr>
        <w:t>të</w:t>
      </w:r>
      <w:r w:rsidRPr="00D009B0">
        <w:rPr>
          <w:rFonts w:eastAsia="Calibri"/>
          <w:sz w:val="24"/>
          <w:szCs w:val="24"/>
        </w:rPr>
        <w:t xml:space="preserve"> Ligjit</w:t>
      </w:r>
      <w:r w:rsidR="000544CC" w:rsidRPr="00D009B0">
        <w:rPr>
          <w:rFonts w:eastAsia="Calibri"/>
          <w:sz w:val="24"/>
          <w:szCs w:val="24"/>
        </w:rPr>
        <w:t xml:space="preserve"> nr.</w:t>
      </w:r>
      <w:r w:rsidRPr="00D009B0">
        <w:rPr>
          <w:rFonts w:eastAsia="Calibri"/>
          <w:sz w:val="24"/>
          <w:szCs w:val="24"/>
        </w:rPr>
        <w:t xml:space="preserve"> 9920 d</w:t>
      </w:r>
      <w:r w:rsidR="000544CC" w:rsidRPr="00D009B0">
        <w:rPr>
          <w:rFonts w:eastAsia="Calibri"/>
          <w:sz w:val="24"/>
          <w:szCs w:val="24"/>
        </w:rPr>
        <w:t>a</w:t>
      </w:r>
      <w:r w:rsidRPr="00D009B0">
        <w:rPr>
          <w:rFonts w:eastAsia="Calibri"/>
          <w:sz w:val="24"/>
          <w:szCs w:val="24"/>
        </w:rPr>
        <w:t>t</w:t>
      </w:r>
      <w:r w:rsidR="000544CC" w:rsidRPr="00D009B0">
        <w:rPr>
          <w:rFonts w:eastAsia="Calibri"/>
          <w:sz w:val="24"/>
          <w:szCs w:val="24"/>
        </w:rPr>
        <w:t>ë 19.05.2008 ‘‘Pë</w:t>
      </w:r>
      <w:r w:rsidRPr="00D009B0">
        <w:rPr>
          <w:rFonts w:eastAsia="Calibri"/>
          <w:sz w:val="24"/>
          <w:szCs w:val="24"/>
        </w:rPr>
        <w:t>r Procedurat Tatimore n</w:t>
      </w:r>
      <w:r w:rsidR="000544CC" w:rsidRPr="00D009B0">
        <w:rPr>
          <w:rFonts w:eastAsia="Calibri"/>
          <w:sz w:val="24"/>
          <w:szCs w:val="24"/>
        </w:rPr>
        <w:t>ë</w:t>
      </w:r>
      <w:r w:rsidRPr="00D009B0">
        <w:rPr>
          <w:rFonts w:eastAsia="Calibri"/>
          <w:sz w:val="24"/>
          <w:szCs w:val="24"/>
        </w:rPr>
        <w:t xml:space="preserve"> RSH’’ i ndryshuar</w:t>
      </w:r>
      <w:r w:rsidRPr="00D009B0">
        <w:rPr>
          <w:sz w:val="24"/>
          <w:szCs w:val="24"/>
        </w:rPr>
        <w:t xml:space="preserve"> është parashikuar si moment i pajisjes së tatimpaguesit me faturë tatimore shitje, momenti i realizimit të</w:t>
      </w:r>
      <w:r w:rsidRPr="00D009B0">
        <w:rPr>
          <w:rFonts w:eastAsia="Calibri"/>
          <w:sz w:val="24"/>
          <w:szCs w:val="24"/>
        </w:rPr>
        <w:t xml:space="preserve"> shitjes, kryerjes s</w:t>
      </w:r>
      <w:r w:rsidRPr="00D009B0">
        <w:rPr>
          <w:sz w:val="24"/>
          <w:szCs w:val="24"/>
        </w:rPr>
        <w:t>ë</w:t>
      </w:r>
      <w:r w:rsidRPr="00D009B0">
        <w:rPr>
          <w:rFonts w:eastAsia="Calibri"/>
          <w:sz w:val="24"/>
          <w:szCs w:val="24"/>
        </w:rPr>
        <w:t xml:space="preserve"> punimit apo</w:t>
      </w:r>
      <w:r w:rsidRPr="00D009B0">
        <w:rPr>
          <w:sz w:val="24"/>
          <w:szCs w:val="24"/>
        </w:rPr>
        <w:t xml:space="preserve"> shë</w:t>
      </w:r>
      <w:r w:rsidRPr="00D009B0">
        <w:rPr>
          <w:rFonts w:eastAsia="Calibri"/>
          <w:sz w:val="24"/>
          <w:szCs w:val="24"/>
        </w:rPr>
        <w:t>rbimit</w:t>
      </w:r>
      <w:r w:rsidRPr="00D009B0">
        <w:rPr>
          <w:sz w:val="24"/>
          <w:szCs w:val="24"/>
        </w:rPr>
        <w:t>.</w:t>
      </w:r>
      <w:r w:rsidRPr="00D009B0">
        <w:rPr>
          <w:rFonts w:eastAsia="Calibri"/>
          <w:sz w:val="24"/>
          <w:szCs w:val="24"/>
        </w:rPr>
        <w:t xml:space="preserve"> </w:t>
      </w:r>
      <w:r w:rsidRPr="00D009B0">
        <w:rPr>
          <w:sz w:val="24"/>
          <w:szCs w:val="24"/>
        </w:rPr>
        <w:t>Pretendimi i palës pë</w:t>
      </w:r>
      <w:r w:rsidRPr="00D009B0">
        <w:rPr>
          <w:rFonts w:eastAsia="Calibri"/>
          <w:sz w:val="24"/>
          <w:szCs w:val="24"/>
        </w:rPr>
        <w:t>r kthimi</w:t>
      </w:r>
      <w:r w:rsidRPr="00D009B0">
        <w:rPr>
          <w:sz w:val="24"/>
          <w:szCs w:val="24"/>
        </w:rPr>
        <w:t>n e shumë</w:t>
      </w:r>
      <w:r w:rsidRPr="00D009B0">
        <w:rPr>
          <w:rFonts w:eastAsia="Calibri"/>
          <w:sz w:val="24"/>
          <w:szCs w:val="24"/>
        </w:rPr>
        <w:t xml:space="preserve">s </w:t>
      </w:r>
      <w:r w:rsidRPr="00D009B0">
        <w:rPr>
          <w:sz w:val="24"/>
          <w:szCs w:val="24"/>
        </w:rPr>
        <w:t>së</w:t>
      </w:r>
      <w:r w:rsidRPr="00D009B0">
        <w:rPr>
          <w:rFonts w:eastAsia="Calibri"/>
          <w:sz w:val="24"/>
          <w:szCs w:val="24"/>
        </w:rPr>
        <w:t xml:space="preserve"> </w:t>
      </w:r>
      <w:r w:rsidRPr="00D009B0">
        <w:rPr>
          <w:sz w:val="24"/>
          <w:szCs w:val="24"/>
        </w:rPr>
        <w:t>paguara pë</w:t>
      </w:r>
      <w:r w:rsidRPr="00D009B0">
        <w:rPr>
          <w:rFonts w:eastAsia="Calibri"/>
          <w:sz w:val="24"/>
          <w:szCs w:val="24"/>
        </w:rPr>
        <w:t>r ribl</w:t>
      </w:r>
      <w:r w:rsidRPr="00D009B0">
        <w:rPr>
          <w:sz w:val="24"/>
          <w:szCs w:val="24"/>
        </w:rPr>
        <w:t>erjen e mallit të</w:t>
      </w:r>
      <w:r w:rsidRPr="00D009B0">
        <w:rPr>
          <w:rFonts w:eastAsia="Calibri"/>
          <w:sz w:val="24"/>
          <w:szCs w:val="24"/>
        </w:rPr>
        <w:t xml:space="preserve"> konfiskuar </w:t>
      </w:r>
      <w:r w:rsidRPr="00D009B0">
        <w:rPr>
          <w:sz w:val="24"/>
          <w:szCs w:val="24"/>
        </w:rPr>
        <w:t>është në kundërshtim me ligjin për procedurat tatimore pasi ka qenë vetë</w:t>
      </w:r>
      <w:r w:rsidRPr="00D009B0">
        <w:rPr>
          <w:rFonts w:eastAsia="Calibri"/>
          <w:sz w:val="24"/>
          <w:szCs w:val="24"/>
        </w:rPr>
        <w:t xml:space="preserve"> </w:t>
      </w:r>
      <w:r w:rsidRPr="00D009B0">
        <w:rPr>
          <w:sz w:val="24"/>
          <w:szCs w:val="24"/>
        </w:rPr>
        <w:t>subjekti që</w:t>
      </w:r>
      <w:r w:rsidRPr="00D009B0">
        <w:rPr>
          <w:rFonts w:eastAsia="Calibri"/>
          <w:sz w:val="24"/>
          <w:szCs w:val="24"/>
        </w:rPr>
        <w:t xml:space="preserve"> </w:t>
      </w:r>
      <w:r w:rsidRPr="00D009B0">
        <w:rPr>
          <w:sz w:val="24"/>
          <w:szCs w:val="24"/>
        </w:rPr>
        <w:t>ka bërë</w:t>
      </w:r>
      <w:r w:rsidRPr="00D009B0">
        <w:rPr>
          <w:rFonts w:eastAsia="Calibri"/>
          <w:sz w:val="24"/>
          <w:szCs w:val="24"/>
        </w:rPr>
        <w:t xml:space="preserve"> </w:t>
      </w:r>
      <w:r w:rsidRPr="00D009B0">
        <w:rPr>
          <w:sz w:val="24"/>
          <w:szCs w:val="24"/>
        </w:rPr>
        <w:t>kërkesë pranë</w:t>
      </w:r>
      <w:r w:rsidRPr="00D009B0">
        <w:rPr>
          <w:rFonts w:eastAsia="Calibri"/>
          <w:sz w:val="24"/>
          <w:szCs w:val="24"/>
        </w:rPr>
        <w:t xml:space="preserve"> </w:t>
      </w:r>
      <w:r w:rsidRPr="00D009B0">
        <w:rPr>
          <w:sz w:val="24"/>
          <w:szCs w:val="24"/>
        </w:rPr>
        <w:t>DRT Vlorë e cila mban dhe firmën e përfaqsuesit të subjektit, që ka kë</w:t>
      </w:r>
      <w:r w:rsidRPr="00D009B0">
        <w:rPr>
          <w:rFonts w:eastAsia="Calibri"/>
          <w:sz w:val="24"/>
          <w:szCs w:val="24"/>
        </w:rPr>
        <w:t xml:space="preserve">rkuar </w:t>
      </w:r>
      <w:r w:rsidRPr="00D009B0">
        <w:rPr>
          <w:sz w:val="24"/>
          <w:szCs w:val="24"/>
        </w:rPr>
        <w:t>të</w:t>
      </w:r>
      <w:r w:rsidRPr="00D009B0">
        <w:rPr>
          <w:rFonts w:eastAsia="Calibri"/>
          <w:sz w:val="24"/>
          <w:szCs w:val="24"/>
        </w:rPr>
        <w:t xml:space="preserve"> riblej mallin e konfiskuar. N</w:t>
      </w:r>
      <w:r w:rsidRPr="00D009B0">
        <w:rPr>
          <w:sz w:val="24"/>
          <w:szCs w:val="24"/>
        </w:rPr>
        <w:t>ga ana e DRT Vlorë është pranuar kërkesa</w:t>
      </w:r>
      <w:r w:rsidRPr="00D009B0">
        <w:rPr>
          <w:rFonts w:eastAsia="Calibri"/>
          <w:sz w:val="24"/>
          <w:szCs w:val="24"/>
        </w:rPr>
        <w:t xml:space="preserve">, </w:t>
      </w:r>
      <w:r w:rsidRPr="00D009B0">
        <w:rPr>
          <w:sz w:val="24"/>
          <w:szCs w:val="24"/>
        </w:rPr>
        <w:t>bazuar në Ligjin</w:t>
      </w:r>
      <w:r w:rsidR="004957C5" w:rsidRPr="00D009B0">
        <w:rPr>
          <w:sz w:val="24"/>
          <w:szCs w:val="24"/>
        </w:rPr>
        <w:t xml:space="preserve"> nr.</w:t>
      </w:r>
      <w:r w:rsidRPr="00D009B0">
        <w:rPr>
          <w:sz w:val="24"/>
          <w:szCs w:val="24"/>
        </w:rPr>
        <w:t xml:space="preserve"> 9920</w:t>
      </w:r>
      <w:r w:rsidR="004957C5" w:rsidRPr="00D009B0">
        <w:rPr>
          <w:sz w:val="24"/>
          <w:szCs w:val="24"/>
        </w:rPr>
        <w:t>,</w:t>
      </w:r>
      <w:r w:rsidRPr="00D009B0">
        <w:rPr>
          <w:sz w:val="24"/>
          <w:szCs w:val="24"/>
        </w:rPr>
        <w:t xml:space="preserve"> datë 19.05.2008 </w:t>
      </w:r>
      <w:r w:rsidR="004957C5" w:rsidRPr="00D009B0">
        <w:rPr>
          <w:sz w:val="24"/>
          <w:szCs w:val="24"/>
        </w:rPr>
        <w:t>“</w:t>
      </w:r>
      <w:r w:rsidRPr="00D009B0">
        <w:rPr>
          <w:sz w:val="24"/>
          <w:szCs w:val="24"/>
        </w:rPr>
        <w:t>Për Procedurat Tatimore në</w:t>
      </w:r>
      <w:r w:rsidRPr="00D009B0">
        <w:rPr>
          <w:rFonts w:eastAsia="Calibri"/>
          <w:sz w:val="24"/>
          <w:szCs w:val="24"/>
        </w:rPr>
        <w:t xml:space="preserve"> RSH</w:t>
      </w:r>
      <w:r w:rsidR="004957C5" w:rsidRPr="00D009B0">
        <w:rPr>
          <w:rFonts w:eastAsia="Calibri"/>
          <w:sz w:val="24"/>
          <w:szCs w:val="24"/>
        </w:rPr>
        <w:t>”</w:t>
      </w:r>
      <w:r w:rsidRPr="00D009B0">
        <w:rPr>
          <w:rFonts w:eastAsia="Calibri"/>
          <w:sz w:val="24"/>
          <w:szCs w:val="24"/>
        </w:rPr>
        <w:t xml:space="preserve"> i ndryshuar, neni 121 pika 2</w:t>
      </w:r>
      <w:r w:rsidRPr="00D009B0">
        <w:rPr>
          <w:sz w:val="24"/>
          <w:szCs w:val="24"/>
        </w:rPr>
        <w:t xml:space="preserve">, dhe në zbatim të nenit </w:t>
      </w:r>
      <w:r w:rsidRPr="00D009B0">
        <w:rPr>
          <w:rFonts w:eastAsia="Calibri"/>
          <w:sz w:val="24"/>
          <w:szCs w:val="24"/>
        </w:rPr>
        <w:t xml:space="preserve">58 </w:t>
      </w:r>
      <w:r w:rsidRPr="00D009B0">
        <w:rPr>
          <w:sz w:val="24"/>
          <w:szCs w:val="24"/>
        </w:rPr>
        <w:t>të tij dhe 58.2 të udhë</w:t>
      </w:r>
      <w:r w:rsidRPr="00D009B0">
        <w:rPr>
          <w:rFonts w:eastAsia="Calibri"/>
          <w:sz w:val="24"/>
          <w:szCs w:val="24"/>
        </w:rPr>
        <w:t xml:space="preserve">zimit </w:t>
      </w:r>
      <w:r w:rsidRPr="00D009B0">
        <w:rPr>
          <w:sz w:val="24"/>
          <w:szCs w:val="24"/>
        </w:rPr>
        <w:t>dalë në zbatim të ligjit, është bërë vlerësimi dhe është ndjekur procedura për riblerjen e mallrave të konfiskuar.</w:t>
      </w:r>
    </w:p>
    <w:p w:rsidR="00B81CCF" w:rsidRPr="00D009B0" w:rsidRDefault="00B81CCF" w:rsidP="00B81CCF">
      <w:pPr>
        <w:spacing w:line="276" w:lineRule="auto"/>
        <w:jc w:val="both"/>
        <w:rPr>
          <w:sz w:val="24"/>
          <w:szCs w:val="24"/>
        </w:rPr>
      </w:pPr>
    </w:p>
    <w:p w:rsidR="00F95289" w:rsidRPr="00D009B0" w:rsidRDefault="00B81CCF" w:rsidP="00B81CCF">
      <w:pPr>
        <w:spacing w:line="276" w:lineRule="auto"/>
        <w:jc w:val="both"/>
        <w:rPr>
          <w:b/>
          <w:sz w:val="24"/>
          <w:szCs w:val="24"/>
        </w:rPr>
      </w:pPr>
      <w:r w:rsidRPr="00D009B0">
        <w:rPr>
          <w:b/>
          <w:sz w:val="24"/>
          <w:szCs w:val="24"/>
        </w:rPr>
        <w:t>Vlerësimi i Gjykatës:</w:t>
      </w:r>
    </w:p>
    <w:p w:rsidR="00F95289" w:rsidRPr="00D009B0" w:rsidRDefault="00F95289" w:rsidP="00B81CCF">
      <w:pPr>
        <w:spacing w:line="276" w:lineRule="auto"/>
        <w:jc w:val="both"/>
        <w:rPr>
          <w:sz w:val="24"/>
          <w:szCs w:val="24"/>
        </w:rPr>
      </w:pPr>
      <w:r w:rsidRPr="00D009B0">
        <w:rPr>
          <w:sz w:val="24"/>
          <w:szCs w:val="24"/>
        </w:rPr>
        <w:t>Gjykata n</w:t>
      </w:r>
      <w:r w:rsidR="000F6141" w:rsidRPr="00D009B0">
        <w:rPr>
          <w:sz w:val="24"/>
          <w:szCs w:val="24"/>
        </w:rPr>
        <w:t>ë</w:t>
      </w:r>
      <w:r w:rsidRPr="00D009B0">
        <w:rPr>
          <w:sz w:val="24"/>
          <w:szCs w:val="24"/>
        </w:rPr>
        <w:t xml:space="preserve"> shkall</w:t>
      </w:r>
      <w:r w:rsidR="000F6141" w:rsidRPr="00D009B0">
        <w:rPr>
          <w:sz w:val="24"/>
          <w:szCs w:val="24"/>
        </w:rPr>
        <w:t>ë</w:t>
      </w:r>
      <w:r w:rsidRPr="00D009B0">
        <w:rPr>
          <w:sz w:val="24"/>
          <w:szCs w:val="24"/>
        </w:rPr>
        <w:t>n e par</w:t>
      </w:r>
      <w:r w:rsidR="000F6141" w:rsidRPr="00D009B0">
        <w:rPr>
          <w:sz w:val="24"/>
          <w:szCs w:val="24"/>
        </w:rPr>
        <w:t>ë</w:t>
      </w:r>
      <w:r w:rsidRPr="00D009B0">
        <w:rPr>
          <w:sz w:val="24"/>
          <w:szCs w:val="24"/>
        </w:rPr>
        <w:t xml:space="preserve"> ka vendosur pranimin e k</w:t>
      </w:r>
      <w:r w:rsidR="000F6141" w:rsidRPr="00D009B0">
        <w:rPr>
          <w:sz w:val="24"/>
          <w:szCs w:val="24"/>
        </w:rPr>
        <w:t>ë</w:t>
      </w:r>
      <w:r w:rsidRPr="00D009B0">
        <w:rPr>
          <w:sz w:val="24"/>
          <w:szCs w:val="24"/>
        </w:rPr>
        <w:t>rkes</w:t>
      </w:r>
      <w:r w:rsidR="000F6141" w:rsidRPr="00D009B0">
        <w:rPr>
          <w:sz w:val="24"/>
          <w:szCs w:val="24"/>
        </w:rPr>
        <w:t>ë</w:t>
      </w:r>
      <w:r w:rsidRPr="00D009B0">
        <w:rPr>
          <w:sz w:val="24"/>
          <w:szCs w:val="24"/>
        </w:rPr>
        <w:t xml:space="preserve"> padis</w:t>
      </w:r>
      <w:r w:rsidR="000F6141" w:rsidRPr="00D009B0">
        <w:rPr>
          <w:sz w:val="24"/>
          <w:szCs w:val="24"/>
        </w:rPr>
        <w:t>ë</w:t>
      </w:r>
      <w:r w:rsidRPr="00D009B0">
        <w:rPr>
          <w:sz w:val="24"/>
          <w:szCs w:val="24"/>
        </w:rPr>
        <w:t xml:space="preserve"> dhe shfuqizimin e aktit administrativ</w:t>
      </w:r>
      <w:r w:rsidR="000F6141" w:rsidRPr="00D009B0">
        <w:rPr>
          <w:sz w:val="24"/>
          <w:szCs w:val="24"/>
        </w:rPr>
        <w:t>ë</w:t>
      </w:r>
      <w:r w:rsidRPr="00D009B0">
        <w:rPr>
          <w:sz w:val="24"/>
          <w:szCs w:val="24"/>
        </w:rPr>
        <w:t>. Gjykata shprehet n</w:t>
      </w:r>
      <w:r w:rsidR="000F6141" w:rsidRPr="00D009B0">
        <w:rPr>
          <w:sz w:val="24"/>
          <w:szCs w:val="24"/>
        </w:rPr>
        <w:t>ë</w:t>
      </w:r>
      <w:r w:rsidRPr="00D009B0">
        <w:rPr>
          <w:sz w:val="24"/>
          <w:szCs w:val="24"/>
        </w:rPr>
        <w:t xml:space="preserve"> vendim se mungesa fizike e fatur</w:t>
      </w:r>
      <w:r w:rsidR="000F6141" w:rsidRPr="00D009B0">
        <w:rPr>
          <w:sz w:val="24"/>
          <w:szCs w:val="24"/>
        </w:rPr>
        <w:t>ë</w:t>
      </w:r>
      <w:r w:rsidRPr="00D009B0">
        <w:rPr>
          <w:sz w:val="24"/>
          <w:szCs w:val="24"/>
        </w:rPr>
        <w:t>s n</w:t>
      </w:r>
      <w:r w:rsidR="000F6141" w:rsidRPr="00D009B0">
        <w:rPr>
          <w:sz w:val="24"/>
          <w:szCs w:val="24"/>
        </w:rPr>
        <w:t>ë</w:t>
      </w:r>
      <w:r w:rsidRPr="00D009B0">
        <w:rPr>
          <w:sz w:val="24"/>
          <w:szCs w:val="24"/>
        </w:rPr>
        <w:t xml:space="preserve"> momentin e kryerjes s</w:t>
      </w:r>
      <w:r w:rsidR="000F6141" w:rsidRPr="00D009B0">
        <w:rPr>
          <w:sz w:val="24"/>
          <w:szCs w:val="24"/>
        </w:rPr>
        <w:t>ë</w:t>
      </w:r>
      <w:r w:rsidRPr="00D009B0">
        <w:rPr>
          <w:sz w:val="24"/>
          <w:szCs w:val="24"/>
        </w:rPr>
        <w:t xml:space="preserve"> kontrollit ka ndodhur p</w:t>
      </w:r>
      <w:r w:rsidR="000F6141" w:rsidRPr="00D009B0">
        <w:rPr>
          <w:sz w:val="24"/>
          <w:szCs w:val="24"/>
        </w:rPr>
        <w:t>ë</w:t>
      </w:r>
      <w:r w:rsidRPr="00D009B0">
        <w:rPr>
          <w:sz w:val="24"/>
          <w:szCs w:val="24"/>
        </w:rPr>
        <w:t>r shkak t</w:t>
      </w:r>
      <w:r w:rsidR="000F6141" w:rsidRPr="00D009B0">
        <w:rPr>
          <w:sz w:val="24"/>
          <w:szCs w:val="24"/>
        </w:rPr>
        <w:t>ë</w:t>
      </w:r>
      <w:r w:rsidRPr="00D009B0">
        <w:rPr>
          <w:sz w:val="24"/>
          <w:szCs w:val="24"/>
        </w:rPr>
        <w:t xml:space="preserve"> nj</w:t>
      </w:r>
      <w:r w:rsidR="000F6141" w:rsidRPr="00D009B0">
        <w:rPr>
          <w:sz w:val="24"/>
          <w:szCs w:val="24"/>
        </w:rPr>
        <w:t>ë</w:t>
      </w:r>
      <w:r w:rsidRPr="00D009B0">
        <w:rPr>
          <w:sz w:val="24"/>
          <w:szCs w:val="24"/>
        </w:rPr>
        <w:t xml:space="preserve"> gabimi njer</w:t>
      </w:r>
      <w:r w:rsidR="000F6141" w:rsidRPr="00D009B0">
        <w:rPr>
          <w:sz w:val="24"/>
          <w:szCs w:val="24"/>
        </w:rPr>
        <w:t>ë</w:t>
      </w:r>
      <w:r w:rsidRPr="00D009B0">
        <w:rPr>
          <w:sz w:val="24"/>
          <w:szCs w:val="24"/>
        </w:rPr>
        <w:t>zor dhe nuk mund t</w:t>
      </w:r>
      <w:r w:rsidR="000F6141" w:rsidRPr="00D009B0">
        <w:rPr>
          <w:sz w:val="24"/>
          <w:szCs w:val="24"/>
        </w:rPr>
        <w:t>ë</w:t>
      </w:r>
      <w:r w:rsidRPr="00D009B0">
        <w:rPr>
          <w:sz w:val="24"/>
          <w:szCs w:val="24"/>
        </w:rPr>
        <w:t xml:space="preserve"> kualifikohet si rast i transportimit t</w:t>
      </w:r>
      <w:r w:rsidR="000F6141" w:rsidRPr="00D009B0">
        <w:rPr>
          <w:sz w:val="24"/>
          <w:szCs w:val="24"/>
        </w:rPr>
        <w:t>ë</w:t>
      </w:r>
      <w:r w:rsidRPr="00D009B0">
        <w:rPr>
          <w:sz w:val="24"/>
          <w:szCs w:val="24"/>
        </w:rPr>
        <w:t xml:space="preserve"> mallrave pa fatur</w:t>
      </w:r>
      <w:r w:rsidR="000F6141" w:rsidRPr="00D009B0">
        <w:rPr>
          <w:sz w:val="24"/>
          <w:szCs w:val="24"/>
        </w:rPr>
        <w:t>ë</w:t>
      </w:r>
      <w:r w:rsidRPr="00D009B0">
        <w:rPr>
          <w:sz w:val="24"/>
          <w:szCs w:val="24"/>
        </w:rPr>
        <w:t>, sic parashikohet n</w:t>
      </w:r>
      <w:r w:rsidR="000F6141" w:rsidRPr="00D009B0">
        <w:rPr>
          <w:sz w:val="24"/>
          <w:szCs w:val="24"/>
        </w:rPr>
        <w:t>ë</w:t>
      </w:r>
      <w:r w:rsidRPr="00D009B0">
        <w:rPr>
          <w:sz w:val="24"/>
          <w:szCs w:val="24"/>
        </w:rPr>
        <w:t xml:space="preserve"> nenin 51 dhe 121 t</w:t>
      </w:r>
      <w:r w:rsidR="000F6141" w:rsidRPr="00D009B0">
        <w:rPr>
          <w:sz w:val="24"/>
          <w:szCs w:val="24"/>
        </w:rPr>
        <w:t>ë</w:t>
      </w:r>
      <w:r w:rsidR="008F1325">
        <w:rPr>
          <w:sz w:val="24"/>
          <w:szCs w:val="24"/>
        </w:rPr>
        <w:t xml:space="preserve"> ligjit 9920/2008 “</w:t>
      </w:r>
      <w:r w:rsidRPr="00D009B0">
        <w:rPr>
          <w:sz w:val="24"/>
          <w:szCs w:val="24"/>
        </w:rPr>
        <w:t>P</w:t>
      </w:r>
      <w:r w:rsidR="000F6141" w:rsidRPr="00D009B0">
        <w:rPr>
          <w:sz w:val="24"/>
          <w:szCs w:val="24"/>
        </w:rPr>
        <w:t>ë</w:t>
      </w:r>
      <w:r w:rsidRPr="00D009B0">
        <w:rPr>
          <w:sz w:val="24"/>
          <w:szCs w:val="24"/>
        </w:rPr>
        <w:t xml:space="preserve">r </w:t>
      </w:r>
      <w:r w:rsidRPr="00D009B0">
        <w:rPr>
          <w:sz w:val="24"/>
          <w:szCs w:val="24"/>
        </w:rPr>
        <w:lastRenderedPageBreak/>
        <w:t xml:space="preserve">procedurat tatimore”. </w:t>
      </w:r>
    </w:p>
    <w:p w:rsidR="00F95289" w:rsidRPr="00D009B0" w:rsidRDefault="00F95289" w:rsidP="00B81CCF">
      <w:pPr>
        <w:spacing w:line="276" w:lineRule="auto"/>
        <w:jc w:val="both"/>
        <w:rPr>
          <w:sz w:val="24"/>
          <w:szCs w:val="24"/>
        </w:rPr>
      </w:pPr>
    </w:p>
    <w:p w:rsidR="004957C5" w:rsidRPr="00D009B0" w:rsidRDefault="00F95289" w:rsidP="00B81CCF">
      <w:pPr>
        <w:spacing w:line="276" w:lineRule="auto"/>
        <w:jc w:val="both"/>
        <w:rPr>
          <w:sz w:val="24"/>
          <w:szCs w:val="24"/>
        </w:rPr>
      </w:pPr>
      <w:r w:rsidRPr="00D009B0">
        <w:rPr>
          <w:sz w:val="24"/>
          <w:szCs w:val="24"/>
        </w:rPr>
        <w:t>Nd</w:t>
      </w:r>
      <w:r w:rsidR="000F6141" w:rsidRPr="00D009B0">
        <w:rPr>
          <w:sz w:val="24"/>
          <w:szCs w:val="24"/>
        </w:rPr>
        <w:t>ë</w:t>
      </w:r>
      <w:r w:rsidRPr="00D009B0">
        <w:rPr>
          <w:sz w:val="24"/>
          <w:szCs w:val="24"/>
        </w:rPr>
        <w:t xml:space="preserve">rsa Kolegji Administrativ i Apelit, </w:t>
      </w:r>
      <w:r w:rsidR="00B063D6" w:rsidRPr="00D009B0">
        <w:rPr>
          <w:sz w:val="24"/>
          <w:szCs w:val="24"/>
        </w:rPr>
        <w:t xml:space="preserve">çmon </w:t>
      </w:r>
      <w:r w:rsidR="00B81CCF" w:rsidRPr="00D009B0">
        <w:rPr>
          <w:sz w:val="24"/>
          <w:szCs w:val="24"/>
        </w:rPr>
        <w:t xml:space="preserve">se pretendimet e </w:t>
      </w:r>
      <w:r w:rsidR="00B063D6" w:rsidRPr="00D009B0">
        <w:rPr>
          <w:sz w:val="24"/>
          <w:szCs w:val="24"/>
        </w:rPr>
        <w:t>Drejtoris</w:t>
      </w:r>
      <w:r w:rsidR="000F6141" w:rsidRPr="00D009B0">
        <w:rPr>
          <w:sz w:val="24"/>
          <w:szCs w:val="24"/>
        </w:rPr>
        <w:t>ë</w:t>
      </w:r>
      <w:r w:rsidR="00B063D6" w:rsidRPr="00D009B0">
        <w:rPr>
          <w:sz w:val="24"/>
          <w:szCs w:val="24"/>
        </w:rPr>
        <w:t xml:space="preserve"> Rajonale Tatimore</w:t>
      </w:r>
      <w:r w:rsidR="00B81CCF" w:rsidRPr="00D009B0">
        <w:rPr>
          <w:sz w:val="24"/>
          <w:szCs w:val="24"/>
        </w:rPr>
        <w:t xml:space="preserve"> janë të bazuara në prova dhe në ligj. Vetë përcaktimi ligjor e bën të detyrueshëm shoqërimin e mallit me faturë tatimore shitje. Objekt provimi në këtë proces gjyqësor nuk është fakti nëse shitësi në momentin e shitjes së mallit ka prerë faturën tatimore apo </w:t>
      </w:r>
      <w:proofErr w:type="gramStart"/>
      <w:r w:rsidR="00B81CCF" w:rsidRPr="00D009B0">
        <w:rPr>
          <w:sz w:val="24"/>
          <w:szCs w:val="24"/>
        </w:rPr>
        <w:t>jo</w:t>
      </w:r>
      <w:proofErr w:type="gramEnd"/>
      <w:r w:rsidR="00B81CCF" w:rsidRPr="00D009B0">
        <w:rPr>
          <w:sz w:val="24"/>
          <w:szCs w:val="24"/>
        </w:rPr>
        <w:t xml:space="preserve">. Parashikimet ligjore nuk vënë në diskutim nëse për mallin konkret është prerë fatura tatimore në momentin e blerjes apo </w:t>
      </w:r>
      <w:proofErr w:type="gramStart"/>
      <w:r w:rsidR="00B81CCF" w:rsidRPr="00D009B0">
        <w:rPr>
          <w:sz w:val="24"/>
          <w:szCs w:val="24"/>
        </w:rPr>
        <w:t>jo</w:t>
      </w:r>
      <w:proofErr w:type="gramEnd"/>
      <w:r w:rsidR="00B81CCF" w:rsidRPr="00D009B0">
        <w:rPr>
          <w:sz w:val="24"/>
          <w:szCs w:val="24"/>
        </w:rPr>
        <w:t>. Nenet 51,</w:t>
      </w:r>
      <w:r w:rsidR="008F1325">
        <w:rPr>
          <w:sz w:val="24"/>
          <w:szCs w:val="24"/>
        </w:rPr>
        <w:t xml:space="preserve"> </w:t>
      </w:r>
      <w:r w:rsidR="00B81CCF" w:rsidRPr="00D009B0">
        <w:rPr>
          <w:sz w:val="24"/>
          <w:szCs w:val="24"/>
        </w:rPr>
        <w:t xml:space="preserve">58, 121 kërkojnë domosdoshmërisht, në cdo moment dhe në cdo gjendje të mallit, në ruajtje, në përdorim apo në transportim, malli detyrimisht duhet të shoqërohet me dokumente tatimore sipas Nenit 51 të ligjit tatimor. Pretendimi për kthimin e shumës së paguar nga pala paditëse si penalitete dhe që i përket asaj të paguar për riblerjen e mallit është pambështetje ligjore pasi nuk rezulton asnjë shkelje e përcaktimeve të ligjit në këtë procedurë administrative, kryer mbi kërkesën e palës paditëse dhe miratuar nga pala e paditur. </w:t>
      </w:r>
    </w:p>
    <w:p w:rsidR="004957C5" w:rsidRPr="00D009B0" w:rsidRDefault="004957C5" w:rsidP="00B81CCF">
      <w:pPr>
        <w:spacing w:line="276" w:lineRule="auto"/>
        <w:jc w:val="both"/>
        <w:rPr>
          <w:sz w:val="24"/>
          <w:szCs w:val="24"/>
        </w:rPr>
      </w:pPr>
    </w:p>
    <w:p w:rsidR="008F1325" w:rsidRDefault="008F1325" w:rsidP="00B81CCF">
      <w:pPr>
        <w:spacing w:line="276" w:lineRule="auto"/>
        <w:jc w:val="both"/>
        <w:rPr>
          <w:color w:val="000000" w:themeColor="text1"/>
          <w:sz w:val="24"/>
          <w:szCs w:val="24"/>
        </w:rPr>
      </w:pPr>
    </w:p>
    <w:p w:rsidR="00B81CCF" w:rsidRPr="00D009B0" w:rsidRDefault="00B81CCF" w:rsidP="00B81CCF">
      <w:pPr>
        <w:spacing w:line="276" w:lineRule="auto"/>
        <w:jc w:val="both"/>
        <w:rPr>
          <w:color w:val="000000" w:themeColor="text1"/>
          <w:sz w:val="24"/>
          <w:szCs w:val="24"/>
        </w:rPr>
      </w:pPr>
      <w:r w:rsidRPr="00D009B0">
        <w:rPr>
          <w:color w:val="000000" w:themeColor="text1"/>
          <w:sz w:val="24"/>
          <w:szCs w:val="24"/>
        </w:rPr>
        <w:t>Gjykata</w:t>
      </w:r>
      <w:r w:rsidR="004957C5" w:rsidRPr="00D009B0">
        <w:rPr>
          <w:color w:val="000000" w:themeColor="text1"/>
          <w:sz w:val="24"/>
          <w:szCs w:val="24"/>
        </w:rPr>
        <w:t xml:space="preserve"> Administrative e Apelit</w:t>
      </w:r>
      <w:r w:rsidRPr="00D009B0">
        <w:rPr>
          <w:color w:val="000000" w:themeColor="text1"/>
          <w:sz w:val="24"/>
          <w:szCs w:val="24"/>
        </w:rPr>
        <w:t xml:space="preserve"> ka vlerësuar se vendimi i Gjykatës Administrative të Shkallës së Parë duhet ndryshuar si vendim i dhënë në zbatim të gabuar të ligjit. </w:t>
      </w:r>
    </w:p>
    <w:p w:rsidR="00B81CCF" w:rsidRPr="00D009B0" w:rsidRDefault="00B81CCF" w:rsidP="00B81CCF">
      <w:pPr>
        <w:spacing w:line="276" w:lineRule="auto"/>
        <w:jc w:val="both"/>
        <w:rPr>
          <w:color w:val="000000" w:themeColor="text1"/>
          <w:sz w:val="24"/>
          <w:szCs w:val="24"/>
        </w:rPr>
      </w:pPr>
    </w:p>
    <w:p w:rsidR="00B81CCF" w:rsidRPr="00D009B0" w:rsidRDefault="00B81CCF" w:rsidP="00B81CCF">
      <w:pPr>
        <w:spacing w:line="276" w:lineRule="auto"/>
        <w:jc w:val="both"/>
        <w:rPr>
          <w:b/>
          <w:sz w:val="24"/>
          <w:szCs w:val="24"/>
        </w:rPr>
      </w:pPr>
      <w:r w:rsidRPr="00D009B0">
        <w:rPr>
          <w:b/>
          <w:sz w:val="24"/>
          <w:szCs w:val="24"/>
        </w:rPr>
        <w:t>Vendim:</w:t>
      </w:r>
    </w:p>
    <w:p w:rsidR="00231444" w:rsidRPr="00D009B0" w:rsidRDefault="00B81CCF" w:rsidP="004B1F6C">
      <w:pPr>
        <w:pStyle w:val="ListParagraph"/>
        <w:widowControl/>
        <w:numPr>
          <w:ilvl w:val="0"/>
          <w:numId w:val="3"/>
        </w:numPr>
        <w:autoSpaceDE/>
        <w:autoSpaceDN/>
        <w:spacing w:after="160" w:line="276" w:lineRule="auto"/>
        <w:jc w:val="both"/>
        <w:rPr>
          <w:b/>
          <w:sz w:val="24"/>
          <w:szCs w:val="24"/>
        </w:rPr>
      </w:pPr>
      <w:r w:rsidRPr="00D009B0">
        <w:rPr>
          <w:sz w:val="24"/>
          <w:szCs w:val="24"/>
        </w:rPr>
        <w:t>Gjykata</w:t>
      </w:r>
      <w:r w:rsidR="004957C5" w:rsidRPr="00D009B0">
        <w:rPr>
          <w:sz w:val="24"/>
          <w:szCs w:val="24"/>
        </w:rPr>
        <w:t xml:space="preserve"> Administrative e Apelit Tirane</w:t>
      </w:r>
      <w:r w:rsidRPr="00D009B0">
        <w:rPr>
          <w:sz w:val="24"/>
          <w:szCs w:val="24"/>
        </w:rPr>
        <w:t xml:space="preserve"> ka vendosur:</w:t>
      </w:r>
      <w:r w:rsidRPr="00D009B0">
        <w:rPr>
          <w:b/>
          <w:sz w:val="24"/>
          <w:szCs w:val="24"/>
        </w:rPr>
        <w:t xml:space="preserve"> </w:t>
      </w:r>
      <w:r w:rsidRPr="00D009B0">
        <w:rPr>
          <w:sz w:val="24"/>
          <w:szCs w:val="24"/>
        </w:rPr>
        <w:t>Ndryshimin e vendimit nr. 1426, datë 23.10.2015 të Gjykatës Administrative të Shkallës së Parë Vlorë. Rrëzimin e Kërkesë Padisë.</w:t>
      </w:r>
    </w:p>
    <w:p w:rsidR="004B1F6C" w:rsidRPr="00D009B0" w:rsidRDefault="004B1F6C" w:rsidP="004B1F6C">
      <w:pPr>
        <w:pStyle w:val="ListParagraph"/>
        <w:widowControl/>
        <w:autoSpaceDE/>
        <w:autoSpaceDN/>
        <w:spacing w:after="160" w:line="276" w:lineRule="auto"/>
        <w:jc w:val="both"/>
        <w:rPr>
          <w:b/>
          <w:sz w:val="24"/>
          <w:szCs w:val="24"/>
        </w:rPr>
      </w:pPr>
    </w:p>
    <w:p w:rsidR="00B81CCF" w:rsidRPr="00D009B0" w:rsidRDefault="00B81CCF" w:rsidP="005A4430">
      <w:pPr>
        <w:pStyle w:val="Heading1"/>
        <w:numPr>
          <w:ilvl w:val="3"/>
          <w:numId w:val="1"/>
        </w:numPr>
        <w:shd w:val="clear" w:color="auto" w:fill="9CC2E5" w:themeFill="accent1" w:themeFillTint="99"/>
        <w:spacing w:line="276" w:lineRule="auto"/>
      </w:pPr>
      <w:bookmarkStart w:id="15" w:name="_Toc521663013"/>
      <w:r w:rsidRPr="00D009B0">
        <w:t xml:space="preserve">Vendim </w:t>
      </w:r>
      <w:r w:rsidR="005A4430" w:rsidRPr="00D009B0">
        <w:t>nr. 1753, datë 25.07.2018</w:t>
      </w:r>
      <w:bookmarkEnd w:id="15"/>
      <w:r w:rsidRPr="00D009B0">
        <w:tab/>
      </w:r>
    </w:p>
    <w:p w:rsidR="00B81CCF" w:rsidRPr="00D009B0" w:rsidRDefault="00B81CCF" w:rsidP="00B81CCF">
      <w:pPr>
        <w:spacing w:line="276" w:lineRule="auto"/>
        <w:jc w:val="both"/>
        <w:rPr>
          <w:sz w:val="24"/>
          <w:szCs w:val="24"/>
          <w:lang w:val="it-IT"/>
        </w:rPr>
      </w:pPr>
    </w:p>
    <w:p w:rsidR="00B81CCF" w:rsidRPr="00D009B0" w:rsidRDefault="00B81CCF" w:rsidP="00B81CCF">
      <w:pPr>
        <w:spacing w:line="276" w:lineRule="auto"/>
        <w:jc w:val="both"/>
        <w:rPr>
          <w:sz w:val="24"/>
          <w:szCs w:val="24"/>
        </w:rPr>
      </w:pPr>
      <w:proofErr w:type="gramStart"/>
      <w:r w:rsidRPr="00D009B0">
        <w:rPr>
          <w:b/>
          <w:sz w:val="24"/>
          <w:szCs w:val="24"/>
        </w:rPr>
        <w:t xml:space="preserve">Objekti </w:t>
      </w:r>
      <w:r w:rsidRPr="00D009B0">
        <w:rPr>
          <w:sz w:val="24"/>
          <w:szCs w:val="24"/>
        </w:rPr>
        <w:t>:</w:t>
      </w:r>
      <w:proofErr w:type="gramEnd"/>
      <w:r w:rsidRPr="00D009B0">
        <w:rPr>
          <w:sz w:val="24"/>
          <w:szCs w:val="24"/>
        </w:rPr>
        <w:t xml:space="preserve"> </w:t>
      </w:r>
    </w:p>
    <w:p w:rsidR="00B81CCF" w:rsidRPr="00D009B0" w:rsidRDefault="00B81CCF" w:rsidP="00B81CCF">
      <w:pPr>
        <w:spacing w:line="276" w:lineRule="auto"/>
        <w:jc w:val="both"/>
        <w:rPr>
          <w:sz w:val="24"/>
          <w:szCs w:val="24"/>
          <w:lang w:val="it-IT"/>
        </w:rPr>
      </w:pPr>
      <w:r w:rsidRPr="00D009B0">
        <w:rPr>
          <w:sz w:val="24"/>
          <w:szCs w:val="24"/>
          <w:lang w:val="it-IT"/>
        </w:rPr>
        <w:t>Kundështimi i Aktit Administrativ Njoftim Vlerësimit</w:t>
      </w:r>
      <w:r w:rsidR="008F1325">
        <w:rPr>
          <w:sz w:val="24"/>
          <w:szCs w:val="24"/>
          <w:lang w:val="it-IT"/>
        </w:rPr>
        <w:t xml:space="preserve"> për Detyrimet Tatimore nr. ______</w:t>
      </w:r>
      <w:r w:rsidRPr="00D009B0">
        <w:rPr>
          <w:sz w:val="24"/>
          <w:szCs w:val="24"/>
          <w:lang w:val="it-IT"/>
        </w:rPr>
        <w:t xml:space="preserve"> </w:t>
      </w:r>
      <w:r w:rsidR="004957C5" w:rsidRPr="00D009B0">
        <w:rPr>
          <w:sz w:val="24"/>
          <w:szCs w:val="24"/>
          <w:lang w:val="it-IT"/>
        </w:rPr>
        <w:t>p</w:t>
      </w:r>
      <w:r w:rsidRPr="00D009B0">
        <w:rPr>
          <w:sz w:val="24"/>
          <w:szCs w:val="24"/>
          <w:lang w:val="it-IT"/>
        </w:rPr>
        <w:t>rot.</w:t>
      </w:r>
      <w:r w:rsidR="004957C5" w:rsidRPr="00D009B0">
        <w:rPr>
          <w:sz w:val="24"/>
          <w:szCs w:val="24"/>
          <w:lang w:val="it-IT"/>
        </w:rPr>
        <w:t>,</w:t>
      </w:r>
      <w:r w:rsidRPr="00D009B0">
        <w:rPr>
          <w:sz w:val="24"/>
          <w:szCs w:val="24"/>
          <w:lang w:val="it-IT"/>
        </w:rPr>
        <w:t xml:space="preserve"> datë 24.10.2015, i D.R.T. Gjirokastër. Kundështimi i Akti</w:t>
      </w:r>
      <w:r w:rsidR="008F1325">
        <w:rPr>
          <w:sz w:val="24"/>
          <w:szCs w:val="24"/>
          <w:lang w:val="it-IT"/>
        </w:rPr>
        <w:t>t Administrativ Vendim nr. ___</w:t>
      </w:r>
      <w:r w:rsidRPr="00D009B0">
        <w:rPr>
          <w:sz w:val="24"/>
          <w:szCs w:val="24"/>
          <w:lang w:val="it-IT"/>
        </w:rPr>
        <w:t>/1</w:t>
      </w:r>
      <w:r w:rsidR="004957C5" w:rsidRPr="00D009B0">
        <w:rPr>
          <w:sz w:val="24"/>
          <w:szCs w:val="24"/>
          <w:lang w:val="it-IT"/>
        </w:rPr>
        <w:t>,</w:t>
      </w:r>
      <w:r w:rsidRPr="00D009B0">
        <w:rPr>
          <w:sz w:val="24"/>
          <w:szCs w:val="24"/>
          <w:lang w:val="it-IT"/>
        </w:rPr>
        <w:t xml:space="preserve"> datë 14.01.2016, i Drejtorisë së Apelimit Tatimor pranë Drejtorisë së Përgjithshme të Tatimeve Tiranë.</w:t>
      </w:r>
    </w:p>
    <w:p w:rsidR="00B81CCF" w:rsidRPr="00D009B0" w:rsidRDefault="00B81CCF" w:rsidP="00B81CCF">
      <w:pPr>
        <w:spacing w:line="276" w:lineRule="auto"/>
        <w:jc w:val="both"/>
        <w:rPr>
          <w:sz w:val="24"/>
          <w:szCs w:val="24"/>
          <w:lang w:val="it-IT"/>
        </w:rPr>
      </w:pPr>
    </w:p>
    <w:p w:rsidR="00B81CCF" w:rsidRPr="00D009B0" w:rsidRDefault="00B81CCF" w:rsidP="00B81CCF">
      <w:pPr>
        <w:spacing w:line="276" w:lineRule="auto"/>
        <w:jc w:val="both"/>
        <w:rPr>
          <w:b/>
          <w:sz w:val="24"/>
          <w:szCs w:val="24"/>
        </w:rPr>
      </w:pPr>
      <w:r w:rsidRPr="00D009B0">
        <w:rPr>
          <w:b/>
          <w:sz w:val="24"/>
          <w:szCs w:val="24"/>
        </w:rPr>
        <w:t>Baza Ligjore:</w:t>
      </w:r>
    </w:p>
    <w:p w:rsidR="00B81CCF" w:rsidRPr="00D009B0" w:rsidRDefault="00B81CCF" w:rsidP="00B81CCF">
      <w:pPr>
        <w:pStyle w:val="ListParagraph"/>
        <w:widowControl/>
        <w:numPr>
          <w:ilvl w:val="0"/>
          <w:numId w:val="17"/>
        </w:numPr>
        <w:autoSpaceDE/>
        <w:autoSpaceDN/>
        <w:spacing w:line="276" w:lineRule="auto"/>
        <w:jc w:val="both"/>
        <w:rPr>
          <w:sz w:val="24"/>
          <w:szCs w:val="24"/>
        </w:rPr>
      </w:pPr>
      <w:r w:rsidRPr="00D009B0">
        <w:rPr>
          <w:sz w:val="24"/>
          <w:szCs w:val="24"/>
        </w:rPr>
        <w:t>Nenet</w:t>
      </w:r>
      <w:r w:rsidRPr="00D009B0">
        <w:rPr>
          <w:b/>
          <w:sz w:val="24"/>
          <w:szCs w:val="24"/>
        </w:rPr>
        <w:t xml:space="preserve"> </w:t>
      </w:r>
      <w:r w:rsidRPr="00D009B0">
        <w:rPr>
          <w:sz w:val="24"/>
          <w:szCs w:val="24"/>
        </w:rPr>
        <w:t>7, 11,</w:t>
      </w:r>
      <w:r w:rsidRPr="00D009B0">
        <w:rPr>
          <w:b/>
          <w:sz w:val="24"/>
          <w:szCs w:val="24"/>
        </w:rPr>
        <w:t xml:space="preserve"> </w:t>
      </w:r>
      <w:r w:rsidRPr="00D009B0">
        <w:rPr>
          <w:sz w:val="24"/>
          <w:szCs w:val="24"/>
        </w:rPr>
        <w:t>14 e vijues t</w:t>
      </w:r>
      <w:r w:rsidRPr="00D009B0">
        <w:rPr>
          <w:sz w:val="24"/>
          <w:szCs w:val="24"/>
          <w:lang w:val="it-IT"/>
        </w:rPr>
        <w:t>ë</w:t>
      </w:r>
      <w:r w:rsidRPr="00D009B0">
        <w:rPr>
          <w:bCs/>
          <w:sz w:val="24"/>
          <w:szCs w:val="24"/>
        </w:rPr>
        <w:t xml:space="preserve"> Ligjit nr. 49</w:t>
      </w:r>
      <w:r w:rsidR="004957C5" w:rsidRPr="00D009B0">
        <w:rPr>
          <w:bCs/>
          <w:sz w:val="24"/>
          <w:szCs w:val="24"/>
        </w:rPr>
        <w:t>,</w:t>
      </w:r>
      <w:r w:rsidRPr="00D009B0">
        <w:rPr>
          <w:bCs/>
          <w:sz w:val="24"/>
          <w:szCs w:val="24"/>
        </w:rPr>
        <w:t xml:space="preserve"> datë 03.05.2012 “Për organizimin dhe funksionimin e gjykatave administrative dhe gjykimin e mosmarrëveshjeve administrative”. </w:t>
      </w:r>
    </w:p>
    <w:p w:rsidR="00B81CCF" w:rsidRPr="00D009B0" w:rsidRDefault="00B81CCF" w:rsidP="00B81CCF">
      <w:pPr>
        <w:pStyle w:val="ListParagraph"/>
        <w:widowControl/>
        <w:numPr>
          <w:ilvl w:val="0"/>
          <w:numId w:val="17"/>
        </w:numPr>
        <w:autoSpaceDE/>
        <w:autoSpaceDN/>
        <w:spacing w:line="276" w:lineRule="auto"/>
        <w:jc w:val="both"/>
        <w:rPr>
          <w:sz w:val="24"/>
          <w:szCs w:val="24"/>
        </w:rPr>
      </w:pPr>
      <w:r w:rsidRPr="00D009B0">
        <w:rPr>
          <w:sz w:val="24"/>
          <w:szCs w:val="24"/>
        </w:rPr>
        <w:t>Neni 116 i</w:t>
      </w:r>
      <w:r w:rsidRPr="00D009B0">
        <w:rPr>
          <w:sz w:val="24"/>
          <w:szCs w:val="24"/>
          <w:lang w:val="it-IT"/>
        </w:rPr>
        <w:t xml:space="preserve"> Kodit të Procedurave Administrative. </w:t>
      </w:r>
    </w:p>
    <w:p w:rsidR="00B81CCF" w:rsidRPr="00D009B0" w:rsidRDefault="00B81CCF" w:rsidP="00B81CCF">
      <w:pPr>
        <w:pStyle w:val="ListParagraph"/>
        <w:widowControl/>
        <w:numPr>
          <w:ilvl w:val="0"/>
          <w:numId w:val="17"/>
        </w:numPr>
        <w:autoSpaceDE/>
        <w:autoSpaceDN/>
        <w:spacing w:line="276" w:lineRule="auto"/>
        <w:jc w:val="both"/>
        <w:rPr>
          <w:sz w:val="24"/>
          <w:szCs w:val="24"/>
        </w:rPr>
      </w:pPr>
      <w:r w:rsidRPr="00D009B0">
        <w:rPr>
          <w:sz w:val="24"/>
          <w:szCs w:val="24"/>
          <w:lang w:val="it-IT"/>
        </w:rPr>
        <w:t>Neni 109 i Ligjit nr. 9920</w:t>
      </w:r>
      <w:r w:rsidR="004957C5" w:rsidRPr="00D009B0">
        <w:rPr>
          <w:sz w:val="24"/>
          <w:szCs w:val="24"/>
          <w:lang w:val="it-IT"/>
        </w:rPr>
        <w:t>,</w:t>
      </w:r>
      <w:r w:rsidRPr="00D009B0">
        <w:rPr>
          <w:sz w:val="24"/>
          <w:szCs w:val="24"/>
          <w:lang w:val="it-IT"/>
        </w:rPr>
        <w:t xml:space="preserve"> datë 19.05.2008, “P</w:t>
      </w:r>
      <w:r w:rsidRPr="00D009B0">
        <w:rPr>
          <w:bCs/>
          <w:sz w:val="24"/>
          <w:szCs w:val="24"/>
        </w:rPr>
        <w:t>ër P</w:t>
      </w:r>
      <w:r w:rsidRPr="00D009B0">
        <w:rPr>
          <w:sz w:val="24"/>
          <w:szCs w:val="24"/>
          <w:lang w:val="it-IT"/>
        </w:rPr>
        <w:t>rocedurat Tatimore në Republikën e Shqipërisë” i ndryshuar.</w:t>
      </w:r>
    </w:p>
    <w:p w:rsidR="00B81CCF" w:rsidRPr="00D009B0" w:rsidRDefault="00B81CCF" w:rsidP="00B81CCF">
      <w:pPr>
        <w:tabs>
          <w:tab w:val="left" w:pos="1560"/>
        </w:tabs>
        <w:adjustRightInd w:val="0"/>
        <w:spacing w:line="276" w:lineRule="auto"/>
        <w:jc w:val="both"/>
        <w:rPr>
          <w:sz w:val="24"/>
          <w:szCs w:val="24"/>
          <w:lang w:val="it-IT"/>
        </w:rPr>
      </w:pPr>
    </w:p>
    <w:p w:rsidR="00B81CCF" w:rsidRPr="00D009B0" w:rsidRDefault="00B81CCF" w:rsidP="00B81CCF">
      <w:pPr>
        <w:adjustRightInd w:val="0"/>
        <w:spacing w:line="276" w:lineRule="auto"/>
        <w:jc w:val="both"/>
        <w:rPr>
          <w:b/>
          <w:sz w:val="24"/>
          <w:szCs w:val="24"/>
        </w:rPr>
      </w:pPr>
      <w:r w:rsidRPr="00D009B0">
        <w:rPr>
          <w:b/>
          <w:sz w:val="24"/>
          <w:szCs w:val="24"/>
        </w:rPr>
        <w:t xml:space="preserve">Përmbledhje e Fakteve: </w:t>
      </w:r>
    </w:p>
    <w:p w:rsidR="00B81CCF" w:rsidRPr="00D009B0" w:rsidRDefault="00B81CCF" w:rsidP="00B81CCF">
      <w:pPr>
        <w:adjustRightInd w:val="0"/>
        <w:spacing w:line="276" w:lineRule="auto"/>
        <w:jc w:val="both"/>
        <w:rPr>
          <w:sz w:val="24"/>
          <w:szCs w:val="24"/>
        </w:rPr>
      </w:pPr>
      <w:r w:rsidRPr="00D009B0">
        <w:rPr>
          <w:sz w:val="24"/>
          <w:szCs w:val="24"/>
        </w:rPr>
        <w:t>Paditësi “</w:t>
      </w:r>
      <w:r w:rsidRPr="00D009B0">
        <w:rPr>
          <w:sz w:val="24"/>
          <w:szCs w:val="24"/>
          <w:lang w:val="it-IT"/>
        </w:rPr>
        <w:t xml:space="preserve">XXXX” </w:t>
      </w:r>
      <w:proofErr w:type="gramStart"/>
      <w:r w:rsidRPr="00D009B0">
        <w:rPr>
          <w:sz w:val="24"/>
          <w:szCs w:val="24"/>
          <w:lang w:val="it-IT"/>
        </w:rPr>
        <w:t>sh.p.k.</w:t>
      </w:r>
      <w:r w:rsidRPr="00D009B0">
        <w:rPr>
          <w:sz w:val="24"/>
          <w:szCs w:val="24"/>
        </w:rPr>
        <w:t>,</w:t>
      </w:r>
      <w:proofErr w:type="gramEnd"/>
      <w:r w:rsidRPr="00D009B0">
        <w:rPr>
          <w:sz w:val="24"/>
          <w:szCs w:val="24"/>
        </w:rPr>
        <w:t xml:space="preserve"> me kërkesë padi i është drejtuar Gjykatës Administrative të Shkallës së Parë Gjirokastër, për kundërshtimin e </w:t>
      </w:r>
      <w:r w:rsidRPr="00D009B0">
        <w:rPr>
          <w:sz w:val="24"/>
          <w:szCs w:val="24"/>
          <w:lang w:val="it-IT"/>
        </w:rPr>
        <w:t xml:space="preserve">Njoftim Vlerësimit për Detyrimet Tatimore </w:t>
      </w:r>
      <w:r w:rsidRPr="00D009B0">
        <w:rPr>
          <w:sz w:val="24"/>
          <w:szCs w:val="24"/>
        </w:rPr>
        <w:t>nr.</w:t>
      </w:r>
      <w:r w:rsidR="008F1325">
        <w:rPr>
          <w:sz w:val="24"/>
          <w:szCs w:val="24"/>
        </w:rPr>
        <w:t>___</w:t>
      </w:r>
      <w:r w:rsidRPr="00D009B0">
        <w:rPr>
          <w:sz w:val="24"/>
          <w:szCs w:val="24"/>
          <w:lang w:val="it-IT"/>
        </w:rPr>
        <w:t xml:space="preserve"> prot.</w:t>
      </w:r>
      <w:r w:rsidR="004957C5" w:rsidRPr="00D009B0">
        <w:rPr>
          <w:sz w:val="24"/>
          <w:szCs w:val="24"/>
          <w:lang w:val="it-IT"/>
        </w:rPr>
        <w:t>,</w:t>
      </w:r>
      <w:r w:rsidRPr="00D009B0">
        <w:rPr>
          <w:sz w:val="24"/>
          <w:szCs w:val="24"/>
          <w:lang w:val="it-IT"/>
        </w:rPr>
        <w:t xml:space="preserve"> datë 24.10.2015, </w:t>
      </w:r>
      <w:r w:rsidRPr="00D009B0">
        <w:rPr>
          <w:sz w:val="24"/>
          <w:szCs w:val="24"/>
        </w:rPr>
        <w:t xml:space="preserve">të </w:t>
      </w:r>
      <w:r w:rsidRPr="00D009B0">
        <w:rPr>
          <w:sz w:val="24"/>
          <w:szCs w:val="24"/>
          <w:lang w:val="it-IT"/>
        </w:rPr>
        <w:t>Drejtorisë Rajonale Tatimore Gjirokastër</w:t>
      </w:r>
      <w:r w:rsidRPr="00D009B0">
        <w:rPr>
          <w:sz w:val="24"/>
          <w:szCs w:val="24"/>
        </w:rPr>
        <w:t>, duke kundërshtuar gjobën e vendosur në shumën 1 000 000 lekë për dy punonjës të padeklaruar.</w:t>
      </w:r>
    </w:p>
    <w:p w:rsidR="00B81CCF" w:rsidRPr="00D009B0" w:rsidRDefault="00B81CCF" w:rsidP="00B81CCF">
      <w:pPr>
        <w:adjustRightInd w:val="0"/>
        <w:spacing w:line="276" w:lineRule="auto"/>
        <w:jc w:val="both"/>
        <w:rPr>
          <w:b/>
          <w:sz w:val="24"/>
          <w:szCs w:val="24"/>
        </w:rPr>
      </w:pPr>
    </w:p>
    <w:p w:rsidR="00B81CCF" w:rsidRPr="00D009B0" w:rsidRDefault="00B81CCF" w:rsidP="00B81CCF">
      <w:pPr>
        <w:spacing w:line="276" w:lineRule="auto"/>
        <w:jc w:val="both"/>
        <w:rPr>
          <w:sz w:val="24"/>
          <w:szCs w:val="24"/>
        </w:rPr>
      </w:pPr>
      <w:r w:rsidRPr="00D009B0">
        <w:rPr>
          <w:sz w:val="24"/>
          <w:szCs w:val="24"/>
        </w:rPr>
        <w:t xml:space="preserve">Penalizimi i subjektit është rrjedhojë e verifikimit të gjetjeve sipas </w:t>
      </w:r>
      <w:r w:rsidR="008F1325">
        <w:rPr>
          <w:sz w:val="24"/>
          <w:szCs w:val="24"/>
          <w:lang w:val="it-IT"/>
        </w:rPr>
        <w:t>Akt–Konstatimi nr.______</w:t>
      </w:r>
      <w:r w:rsidRPr="00D009B0">
        <w:rPr>
          <w:sz w:val="24"/>
          <w:szCs w:val="24"/>
          <w:lang w:val="it-IT"/>
        </w:rPr>
        <w:t xml:space="preserve"> datë 20.12.2014</w:t>
      </w:r>
      <w:r w:rsidRPr="00D009B0">
        <w:rPr>
          <w:sz w:val="24"/>
          <w:szCs w:val="24"/>
        </w:rPr>
        <w:t>, të mbajtur nga Inspektorët e Drejtorisë së Hetimit Tatimor Rajoni Qëndror Tiranë në automjetin me targë TR____M, me të cilin ishte duke kryer transport mallrash paditësi.</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lang w:val="it-IT"/>
        </w:rPr>
      </w:pPr>
      <w:r w:rsidRPr="00D009B0">
        <w:rPr>
          <w:sz w:val="24"/>
          <w:szCs w:val="24"/>
          <w:lang w:val="it-IT"/>
        </w:rPr>
        <w:t xml:space="preserve">Në datën 20.12.2014, ora 10:50, </w:t>
      </w:r>
      <w:r w:rsidRPr="00D009B0">
        <w:rPr>
          <w:sz w:val="24"/>
          <w:szCs w:val="24"/>
        </w:rPr>
        <w:t xml:space="preserve">Inspektorët e Drejtorisë së Hetimit Tatimor </w:t>
      </w:r>
      <w:r w:rsidR="000C12FB" w:rsidRPr="00D009B0">
        <w:rPr>
          <w:sz w:val="24"/>
          <w:szCs w:val="24"/>
        </w:rPr>
        <w:t>(</w:t>
      </w:r>
      <w:r w:rsidRPr="00D009B0">
        <w:rPr>
          <w:sz w:val="24"/>
          <w:szCs w:val="24"/>
        </w:rPr>
        <w:t>Rajoni Qëndror Tiranë</w:t>
      </w:r>
      <w:r w:rsidR="000C12FB" w:rsidRPr="00D009B0">
        <w:rPr>
          <w:sz w:val="24"/>
          <w:szCs w:val="24"/>
        </w:rPr>
        <w:t>)</w:t>
      </w:r>
      <w:r w:rsidRPr="00D009B0">
        <w:rPr>
          <w:sz w:val="24"/>
          <w:szCs w:val="24"/>
        </w:rPr>
        <w:t xml:space="preserve">, </w:t>
      </w:r>
      <w:r w:rsidRPr="00D009B0">
        <w:rPr>
          <w:sz w:val="24"/>
          <w:szCs w:val="24"/>
          <w:lang w:val="it-IT"/>
        </w:rPr>
        <w:t>kan</w:t>
      </w:r>
      <w:r w:rsidRPr="00D009B0">
        <w:rPr>
          <w:sz w:val="24"/>
          <w:szCs w:val="24"/>
        </w:rPr>
        <w:t xml:space="preserve">ë ushtruar kontroll të automjeteve që udhëtonin </w:t>
      </w:r>
      <w:r w:rsidRPr="00D009B0">
        <w:rPr>
          <w:sz w:val="24"/>
          <w:szCs w:val="24"/>
          <w:lang w:val="it-IT"/>
        </w:rPr>
        <w:t>n</w:t>
      </w:r>
      <w:r w:rsidRPr="00D009B0">
        <w:rPr>
          <w:sz w:val="24"/>
          <w:szCs w:val="24"/>
        </w:rPr>
        <w:t xml:space="preserve">ë Aksin Durrës–Tiranë–Ndroq/Tiranë. Gjatë kontrollit të ushtruar në automjetin me targë TR____M, </w:t>
      </w:r>
      <w:r w:rsidRPr="00D009B0">
        <w:rPr>
          <w:sz w:val="24"/>
          <w:szCs w:val="24"/>
          <w:lang w:val="it-IT"/>
        </w:rPr>
        <w:t>pas verifikimeve të rastit kan</w:t>
      </w:r>
      <w:r w:rsidRPr="00D009B0">
        <w:rPr>
          <w:sz w:val="24"/>
          <w:szCs w:val="24"/>
        </w:rPr>
        <w:t>ë</w:t>
      </w:r>
      <w:r w:rsidRPr="00D009B0">
        <w:rPr>
          <w:sz w:val="24"/>
          <w:szCs w:val="24"/>
          <w:lang w:val="it-IT"/>
        </w:rPr>
        <w:t xml:space="preserve"> mbajtur në vend Akt–Konstatimi nr.0464936 datë 20.12.2014. Siç rezulton nga ky akt n</w:t>
      </w:r>
      <w:r w:rsidRPr="00D009B0">
        <w:rPr>
          <w:sz w:val="24"/>
          <w:szCs w:val="24"/>
        </w:rPr>
        <w:t>ë momentin e kontrollit në subjekt kan</w:t>
      </w:r>
      <w:r w:rsidRPr="00D009B0">
        <w:rPr>
          <w:sz w:val="24"/>
          <w:szCs w:val="24"/>
          <w:lang w:val="it-IT"/>
        </w:rPr>
        <w:t>ë</w:t>
      </w:r>
      <w:r w:rsidRPr="00D009B0">
        <w:rPr>
          <w:sz w:val="24"/>
          <w:szCs w:val="24"/>
        </w:rPr>
        <w:t xml:space="preserve"> qenë prezent, shtetasi Vladimir Zela, shtetasi C dhe drejtuesi i automjetit shtetasi Mahmut Kruja i cili pasi e ka lexuar e ka nënshkruar</w:t>
      </w:r>
      <w:r w:rsidRPr="00D009B0">
        <w:rPr>
          <w:sz w:val="24"/>
          <w:szCs w:val="24"/>
          <w:lang w:val="it-IT"/>
        </w:rPr>
        <w:t xml:space="preserve"> këtë akt</w:t>
      </w:r>
      <w:r w:rsidRPr="00D009B0">
        <w:rPr>
          <w:sz w:val="24"/>
          <w:szCs w:val="24"/>
        </w:rPr>
        <w:t xml:space="preserve">, si </w:t>
      </w:r>
      <w:r w:rsidRPr="00D009B0">
        <w:rPr>
          <w:bCs/>
          <w:sz w:val="24"/>
          <w:szCs w:val="24"/>
        </w:rPr>
        <w:t>përfaqësuesi i</w:t>
      </w:r>
      <w:r w:rsidRPr="00D009B0">
        <w:rPr>
          <w:sz w:val="24"/>
          <w:szCs w:val="24"/>
          <w:lang w:val="it-IT"/>
        </w:rPr>
        <w:t xml:space="preserve"> </w:t>
      </w:r>
      <w:r w:rsidRPr="00D009B0">
        <w:rPr>
          <w:bCs/>
          <w:sz w:val="24"/>
          <w:szCs w:val="24"/>
        </w:rPr>
        <w:t>subjektit për atë moment</w:t>
      </w:r>
      <w:r w:rsidRPr="00D009B0">
        <w:rPr>
          <w:sz w:val="24"/>
          <w:szCs w:val="24"/>
        </w:rPr>
        <w:t xml:space="preserve"> </w:t>
      </w:r>
      <w:r w:rsidRPr="00D009B0">
        <w:rPr>
          <w:sz w:val="24"/>
          <w:szCs w:val="24"/>
          <w:lang w:val="it-IT"/>
        </w:rPr>
        <w:t xml:space="preserve">pa asnjë kundërshtim. </w:t>
      </w:r>
    </w:p>
    <w:p w:rsidR="00B81CCF" w:rsidRPr="00D009B0" w:rsidRDefault="00B81CCF" w:rsidP="00B81CCF">
      <w:pPr>
        <w:spacing w:line="276" w:lineRule="auto"/>
        <w:jc w:val="both"/>
        <w:rPr>
          <w:sz w:val="24"/>
          <w:szCs w:val="24"/>
          <w:lang w:val="it-IT"/>
        </w:rPr>
      </w:pPr>
    </w:p>
    <w:p w:rsidR="00B81CCF" w:rsidRPr="00D009B0" w:rsidRDefault="00B81CCF" w:rsidP="00B81CCF">
      <w:pPr>
        <w:spacing w:line="276" w:lineRule="auto"/>
        <w:jc w:val="both"/>
        <w:rPr>
          <w:sz w:val="24"/>
          <w:szCs w:val="24"/>
        </w:rPr>
      </w:pPr>
      <w:r w:rsidRPr="00D009B0">
        <w:rPr>
          <w:sz w:val="24"/>
          <w:szCs w:val="24"/>
        </w:rPr>
        <w:t xml:space="preserve">Duke </w:t>
      </w:r>
      <w:proofErr w:type="gramStart"/>
      <w:r w:rsidRPr="00D009B0">
        <w:rPr>
          <w:sz w:val="24"/>
          <w:szCs w:val="24"/>
        </w:rPr>
        <w:t>q</w:t>
      </w:r>
      <w:r w:rsidRPr="00D009B0">
        <w:rPr>
          <w:sz w:val="24"/>
          <w:szCs w:val="24"/>
          <w:lang w:val="it-IT"/>
        </w:rPr>
        <w:t>enë</w:t>
      </w:r>
      <w:proofErr w:type="gramEnd"/>
      <w:r w:rsidRPr="00D009B0">
        <w:rPr>
          <w:sz w:val="24"/>
          <w:szCs w:val="24"/>
          <w:lang w:val="it-IT"/>
        </w:rPr>
        <w:t xml:space="preserve"> se subjekti është në jurisiksionin territorial të Drejtorisë Rajonale Tatimore Gjirokastër, me shkresën nr.5434/5 Prot. datë 26.12.2014, Akt–Konstatimi nr.xxxx datë 20.12.2014, është përcjellë për verifikime të mëtejshme pranë drejtorisë sonë. Drejtoria Rajonale Tatimore Gjirokastër</w:t>
      </w:r>
      <w:r w:rsidRPr="00D009B0">
        <w:rPr>
          <w:sz w:val="24"/>
          <w:szCs w:val="24"/>
        </w:rPr>
        <w:t xml:space="preserve"> pasi është njohur me përmbajtjen e këtij akti, ka kryer verifikimet përkatëse në sistemin informatik tatimor, t</w:t>
      </w:r>
      <w:r w:rsidRPr="00D009B0">
        <w:rPr>
          <w:sz w:val="24"/>
          <w:szCs w:val="24"/>
          <w:lang w:val="it-IT"/>
        </w:rPr>
        <w:t>ë</w:t>
      </w:r>
      <w:r w:rsidRPr="00D009B0">
        <w:rPr>
          <w:sz w:val="24"/>
          <w:szCs w:val="24"/>
        </w:rPr>
        <w:t xml:space="preserve"> listëpagesës p</w:t>
      </w:r>
      <w:r w:rsidRPr="00D009B0">
        <w:rPr>
          <w:sz w:val="24"/>
          <w:szCs w:val="24"/>
          <w:lang w:val="it-IT"/>
        </w:rPr>
        <w:t xml:space="preserve">ër </w:t>
      </w:r>
      <w:r w:rsidRPr="00D009B0">
        <w:rPr>
          <w:sz w:val="24"/>
          <w:szCs w:val="24"/>
        </w:rPr>
        <w:t>periudh</w:t>
      </w:r>
      <w:r w:rsidRPr="00D009B0">
        <w:rPr>
          <w:sz w:val="24"/>
          <w:szCs w:val="24"/>
          <w:lang w:val="it-IT"/>
        </w:rPr>
        <w:t>ën</w:t>
      </w:r>
      <w:r w:rsidRPr="00D009B0">
        <w:rPr>
          <w:sz w:val="24"/>
          <w:szCs w:val="24"/>
        </w:rPr>
        <w:t xml:space="preserve"> tatimore Viti 2014, Muaji Dhjetor, ku </w:t>
      </w:r>
      <w:r w:rsidRPr="00D009B0">
        <w:rPr>
          <w:sz w:val="24"/>
          <w:szCs w:val="24"/>
          <w:lang w:val="it-IT"/>
        </w:rPr>
        <w:t>është</w:t>
      </w:r>
      <w:r w:rsidRPr="00D009B0">
        <w:rPr>
          <w:sz w:val="24"/>
          <w:szCs w:val="24"/>
        </w:rPr>
        <w:t xml:space="preserve"> konstatuar se ky subjekt dy nga punonjësit e gjetur në momentin që është ushtruar verifikimi në vend, në automjetin me të cilin ushtronte aktivitetin ekonomik, e konkretisht z.MK</w:t>
      </w:r>
      <w:r w:rsidRPr="00D009B0">
        <w:rPr>
          <w:sz w:val="24"/>
          <w:szCs w:val="24"/>
          <w:lang w:val="it-IT"/>
        </w:rPr>
        <w:t xml:space="preserve"> </w:t>
      </w:r>
      <w:r w:rsidRPr="00D009B0">
        <w:rPr>
          <w:sz w:val="24"/>
          <w:szCs w:val="24"/>
        </w:rPr>
        <w:t xml:space="preserve">dhe z.C, nuk i kishte deklaruar </w:t>
      </w:r>
      <w:r w:rsidRPr="00D009B0">
        <w:rPr>
          <w:sz w:val="24"/>
          <w:szCs w:val="24"/>
          <w:lang w:val="it-IT"/>
        </w:rPr>
        <w:t xml:space="preserve">sipas Formularit “Pasqyra e të punësuarve për herë të parë të punësuarve rishtaz dhe të larguarve nga puna”, 24 orë përpara fillimit të punës, </w:t>
      </w:r>
      <w:r w:rsidRPr="00D009B0">
        <w:rPr>
          <w:sz w:val="24"/>
          <w:szCs w:val="24"/>
        </w:rPr>
        <w:t xml:space="preserve">si të punësuar pranë subjektit. </w:t>
      </w:r>
      <w:r w:rsidRPr="00D009B0">
        <w:rPr>
          <w:sz w:val="24"/>
          <w:szCs w:val="24"/>
          <w:lang w:val="it-IT"/>
        </w:rPr>
        <w:t>Pas konstatimit t</w:t>
      </w:r>
      <w:r w:rsidRPr="00D009B0">
        <w:rPr>
          <w:sz w:val="24"/>
          <w:szCs w:val="24"/>
        </w:rPr>
        <w:t>ë këtij fakti</w:t>
      </w:r>
      <w:r w:rsidRPr="00D009B0">
        <w:rPr>
          <w:sz w:val="24"/>
          <w:szCs w:val="24"/>
          <w:lang w:val="it-IT"/>
        </w:rPr>
        <w:t xml:space="preserve"> </w:t>
      </w:r>
      <w:r w:rsidRPr="00D009B0">
        <w:rPr>
          <w:sz w:val="24"/>
          <w:szCs w:val="24"/>
        </w:rPr>
        <w:t>në zbatim të nenit 119 pika 1 shkronja a) të Ligjit nr.</w:t>
      </w:r>
      <w:r w:rsidR="000C12FB" w:rsidRPr="00D009B0">
        <w:rPr>
          <w:sz w:val="24"/>
          <w:szCs w:val="24"/>
        </w:rPr>
        <w:t xml:space="preserve"> </w:t>
      </w:r>
      <w:r w:rsidRPr="00D009B0">
        <w:rPr>
          <w:sz w:val="24"/>
          <w:szCs w:val="24"/>
        </w:rPr>
        <w:t>9920</w:t>
      </w:r>
      <w:r w:rsidR="000C12FB" w:rsidRPr="00D009B0">
        <w:rPr>
          <w:sz w:val="24"/>
          <w:szCs w:val="24"/>
        </w:rPr>
        <w:t>,</w:t>
      </w:r>
      <w:r w:rsidRPr="00D009B0">
        <w:rPr>
          <w:sz w:val="24"/>
          <w:szCs w:val="24"/>
        </w:rPr>
        <w:t xml:space="preserve"> datë 19.05.2008 “Për Procedurat Tatimore në Republikën e Shqipërisë”, i ndryshuar</w:t>
      </w:r>
      <w:r w:rsidRPr="00D009B0">
        <w:rPr>
          <w:sz w:val="24"/>
          <w:szCs w:val="24"/>
          <w:lang w:val="it-IT"/>
        </w:rPr>
        <w:t xml:space="preserve">, Drejtoria Rajonale Tatimore Gjirokastër pasi mbajti Akt Vlerësimi me datë 24.01.2015, nxorri </w:t>
      </w:r>
      <w:r w:rsidRPr="00D009B0">
        <w:rPr>
          <w:sz w:val="24"/>
          <w:szCs w:val="24"/>
        </w:rPr>
        <w:t>Njoftim Vlerësimi për Detyrimet Tatimore nr.</w:t>
      </w:r>
      <w:r w:rsidR="000C12FB" w:rsidRPr="00D009B0">
        <w:rPr>
          <w:sz w:val="24"/>
          <w:szCs w:val="24"/>
        </w:rPr>
        <w:t xml:space="preserve"> </w:t>
      </w:r>
      <w:r w:rsidRPr="00D009B0">
        <w:rPr>
          <w:sz w:val="24"/>
          <w:szCs w:val="24"/>
          <w:lang w:val="it-IT"/>
        </w:rPr>
        <w:t xml:space="preserve">4808 prot. datë 24.10.2015, për penalizimin e </w:t>
      </w:r>
      <w:r w:rsidRPr="00D009B0">
        <w:rPr>
          <w:sz w:val="24"/>
          <w:szCs w:val="24"/>
        </w:rPr>
        <w:t xml:space="preserve">paditësit me gjobë në shumën 1 000 000 lekë. </w:t>
      </w:r>
    </w:p>
    <w:p w:rsidR="00B81CCF" w:rsidRPr="00D009B0" w:rsidRDefault="00B81CCF" w:rsidP="00B81CCF">
      <w:pPr>
        <w:spacing w:line="276" w:lineRule="auto"/>
        <w:jc w:val="both"/>
        <w:rPr>
          <w:sz w:val="24"/>
          <w:szCs w:val="24"/>
          <w:lang w:val="it-IT"/>
        </w:rPr>
      </w:pPr>
    </w:p>
    <w:p w:rsidR="00B81CCF" w:rsidRPr="00D009B0" w:rsidRDefault="00B81CCF" w:rsidP="00B81CCF">
      <w:pPr>
        <w:adjustRightInd w:val="0"/>
        <w:spacing w:line="276" w:lineRule="auto"/>
        <w:jc w:val="both"/>
        <w:rPr>
          <w:sz w:val="24"/>
          <w:szCs w:val="24"/>
          <w:lang w:val="it-IT"/>
        </w:rPr>
      </w:pPr>
      <w:r w:rsidRPr="00D009B0">
        <w:rPr>
          <w:sz w:val="24"/>
          <w:szCs w:val="24"/>
        </w:rPr>
        <w:t xml:space="preserve">Ndaj aktit administrativ, subjekti ushtroi ankim administrativ në Drejtorinë e Apelimit Tatimor e cila pasi e mori në shqyrtim ankimin e paraqitur, me Vendimin </w:t>
      </w:r>
      <w:r w:rsidRPr="00D009B0">
        <w:rPr>
          <w:sz w:val="24"/>
          <w:szCs w:val="24"/>
          <w:lang w:val="it-IT"/>
        </w:rPr>
        <w:t>nr.</w:t>
      </w:r>
      <w:r w:rsidR="000C12FB" w:rsidRPr="00D009B0">
        <w:rPr>
          <w:sz w:val="24"/>
          <w:szCs w:val="24"/>
          <w:lang w:val="it-IT"/>
        </w:rPr>
        <w:t xml:space="preserve"> </w:t>
      </w:r>
      <w:r w:rsidR="008F1325">
        <w:rPr>
          <w:sz w:val="24"/>
          <w:szCs w:val="24"/>
          <w:lang w:val="it-IT"/>
        </w:rPr>
        <w:t>____</w:t>
      </w:r>
      <w:r w:rsidRPr="00D009B0">
        <w:rPr>
          <w:sz w:val="24"/>
          <w:szCs w:val="24"/>
          <w:lang w:val="it-IT"/>
        </w:rPr>
        <w:t>/1 prot. datë 14.01.2016</w:t>
      </w:r>
      <w:r w:rsidRPr="00D009B0">
        <w:rPr>
          <w:sz w:val="24"/>
          <w:szCs w:val="24"/>
        </w:rPr>
        <w:t xml:space="preserve">, ka vendosur : </w:t>
      </w:r>
      <w:r w:rsidRPr="00D009B0">
        <w:rPr>
          <w:i/>
          <w:sz w:val="24"/>
          <w:szCs w:val="24"/>
        </w:rPr>
        <w:t>Lënien në fuqi të aktit administrativ objekt ankimi Njoftim Vlerësimit për Detyrimet Tatimore nr.</w:t>
      </w:r>
      <w:r w:rsidR="000C12FB" w:rsidRPr="00D009B0">
        <w:rPr>
          <w:i/>
          <w:sz w:val="24"/>
          <w:szCs w:val="24"/>
        </w:rPr>
        <w:t xml:space="preserve"> </w:t>
      </w:r>
      <w:r w:rsidRPr="00D009B0">
        <w:rPr>
          <w:i/>
          <w:sz w:val="24"/>
          <w:szCs w:val="24"/>
          <w:lang w:val="it-IT"/>
        </w:rPr>
        <w:t xml:space="preserve">4808 </w:t>
      </w:r>
      <w:r w:rsidR="000C12FB" w:rsidRPr="00D009B0">
        <w:rPr>
          <w:i/>
          <w:sz w:val="24"/>
          <w:szCs w:val="24"/>
          <w:lang w:val="it-IT"/>
        </w:rPr>
        <w:t>p</w:t>
      </w:r>
      <w:r w:rsidRPr="00D009B0">
        <w:rPr>
          <w:i/>
          <w:sz w:val="24"/>
          <w:szCs w:val="24"/>
          <w:lang w:val="it-IT"/>
        </w:rPr>
        <w:t>rot.</w:t>
      </w:r>
      <w:r w:rsidR="000C12FB" w:rsidRPr="00D009B0">
        <w:rPr>
          <w:i/>
          <w:sz w:val="24"/>
          <w:szCs w:val="24"/>
          <w:lang w:val="it-IT"/>
        </w:rPr>
        <w:t>,</w:t>
      </w:r>
      <w:r w:rsidRPr="00D009B0">
        <w:rPr>
          <w:i/>
          <w:sz w:val="24"/>
          <w:szCs w:val="24"/>
          <w:lang w:val="it-IT"/>
        </w:rPr>
        <w:t xml:space="preserve"> datë 24.10.2015</w:t>
      </w:r>
      <w:r w:rsidRPr="00D009B0">
        <w:rPr>
          <w:i/>
          <w:sz w:val="24"/>
          <w:szCs w:val="24"/>
        </w:rPr>
        <w:t>, të Drejtorisë Rajonale Tatimore Gjirokastër dhe rrëzimin e ankimit.</w:t>
      </w:r>
      <w:r w:rsidRPr="00D009B0">
        <w:rPr>
          <w:sz w:val="24"/>
          <w:szCs w:val="24"/>
          <w:lang w:val="it-IT"/>
        </w:rPr>
        <w:t xml:space="preserve"> </w:t>
      </w:r>
    </w:p>
    <w:p w:rsidR="00B81CCF" w:rsidRPr="00D009B0" w:rsidRDefault="00B81CCF" w:rsidP="00B81CCF">
      <w:pPr>
        <w:adjustRightInd w:val="0"/>
        <w:spacing w:line="276" w:lineRule="auto"/>
        <w:jc w:val="both"/>
        <w:rPr>
          <w:color w:val="000000"/>
          <w:sz w:val="24"/>
          <w:szCs w:val="24"/>
          <w:lang w:val="sq-AL" w:eastAsia="it-IT" w:bidi="it-IT"/>
        </w:rPr>
      </w:pPr>
    </w:p>
    <w:p w:rsidR="00B81CCF" w:rsidRPr="00D009B0" w:rsidRDefault="00B81CCF" w:rsidP="00B81CCF">
      <w:pPr>
        <w:adjustRightInd w:val="0"/>
        <w:spacing w:line="276" w:lineRule="auto"/>
        <w:jc w:val="both"/>
        <w:rPr>
          <w:sz w:val="24"/>
          <w:szCs w:val="24"/>
        </w:rPr>
      </w:pPr>
      <w:r w:rsidRPr="00D009B0">
        <w:rPr>
          <w:color w:val="000000"/>
          <w:sz w:val="24"/>
          <w:szCs w:val="24"/>
          <w:lang w:val="sq-AL" w:eastAsia="it-IT" w:bidi="it-IT"/>
        </w:rPr>
        <w:t>Në të tilla rrethana paditësi i është drejtuar Gjykatës Administrative të Shkallës së Parë Gjirokastër me padinë me palët ndërgjyqëse, objektin dhe bazën ligjore të cituar në pjesën hyrëse të relacionit.</w:t>
      </w:r>
    </w:p>
    <w:p w:rsidR="000C12FB" w:rsidRPr="00D009B0" w:rsidRDefault="00B81CCF" w:rsidP="00B81CCF">
      <w:pPr>
        <w:spacing w:line="276" w:lineRule="auto"/>
        <w:jc w:val="both"/>
        <w:rPr>
          <w:b/>
          <w:sz w:val="24"/>
          <w:szCs w:val="24"/>
          <w:lang w:val="it-IT"/>
        </w:rPr>
      </w:pPr>
      <w:r w:rsidRPr="00D009B0">
        <w:rPr>
          <w:sz w:val="24"/>
          <w:szCs w:val="24"/>
        </w:rPr>
        <w:t xml:space="preserve">Gjykata </w:t>
      </w:r>
      <w:r w:rsidRPr="00D009B0">
        <w:rPr>
          <w:sz w:val="24"/>
          <w:szCs w:val="24"/>
          <w:lang w:val="it-IT"/>
        </w:rPr>
        <w:t xml:space="preserve">Administrative e Shkallës së Parë </w:t>
      </w:r>
      <w:r w:rsidRPr="00D009B0">
        <w:rPr>
          <w:sz w:val="24"/>
          <w:szCs w:val="24"/>
        </w:rPr>
        <w:t xml:space="preserve">Gjirokastër, me vendimin nr. 129 </w:t>
      </w:r>
      <w:r w:rsidRPr="00D009B0">
        <w:rPr>
          <w:sz w:val="24"/>
          <w:szCs w:val="24"/>
          <w:lang w:val="it-IT"/>
        </w:rPr>
        <w:t xml:space="preserve">datë 29.02.2016, </w:t>
      </w:r>
      <w:r w:rsidR="00B7251E">
        <w:rPr>
          <w:sz w:val="24"/>
          <w:szCs w:val="24"/>
        </w:rPr>
        <w:t>ka vendosur</w:t>
      </w:r>
      <w:r w:rsidRPr="00D009B0">
        <w:rPr>
          <w:sz w:val="24"/>
          <w:szCs w:val="24"/>
        </w:rPr>
        <w:t xml:space="preserve">: </w:t>
      </w:r>
      <w:r w:rsidRPr="00D009B0">
        <w:rPr>
          <w:b/>
          <w:sz w:val="24"/>
          <w:szCs w:val="24"/>
          <w:lang w:val="it-IT"/>
        </w:rPr>
        <w:t xml:space="preserve"> </w:t>
      </w:r>
    </w:p>
    <w:p w:rsidR="00B81CCF" w:rsidRPr="00D009B0" w:rsidRDefault="00B81CCF" w:rsidP="00B81CCF">
      <w:pPr>
        <w:spacing w:line="276" w:lineRule="auto"/>
        <w:jc w:val="both"/>
        <w:rPr>
          <w:b/>
          <w:sz w:val="24"/>
          <w:szCs w:val="24"/>
          <w:lang w:val="it-IT"/>
        </w:rPr>
      </w:pPr>
      <w:r w:rsidRPr="00D009B0">
        <w:rPr>
          <w:i/>
          <w:sz w:val="24"/>
          <w:szCs w:val="24"/>
        </w:rPr>
        <w:t>Pranimin e k</w:t>
      </w:r>
      <w:r w:rsidRPr="00D009B0">
        <w:rPr>
          <w:i/>
          <w:sz w:val="24"/>
          <w:szCs w:val="24"/>
          <w:lang w:val="it-IT"/>
        </w:rPr>
        <w:t>ërkesë–</w:t>
      </w:r>
      <w:r w:rsidRPr="00D009B0">
        <w:rPr>
          <w:i/>
          <w:sz w:val="24"/>
          <w:szCs w:val="24"/>
        </w:rPr>
        <w:t>padisë.</w:t>
      </w:r>
    </w:p>
    <w:p w:rsidR="00B81CCF" w:rsidRPr="00D009B0" w:rsidRDefault="00B81CCF" w:rsidP="00B81CCF">
      <w:pPr>
        <w:spacing w:line="276" w:lineRule="auto"/>
        <w:jc w:val="both"/>
        <w:rPr>
          <w:i/>
          <w:sz w:val="24"/>
          <w:szCs w:val="24"/>
          <w:lang w:val="it-IT"/>
        </w:rPr>
      </w:pPr>
      <w:r w:rsidRPr="00D009B0">
        <w:rPr>
          <w:i/>
          <w:sz w:val="24"/>
          <w:szCs w:val="24"/>
        </w:rPr>
        <w:t>Shfuqizimin e</w:t>
      </w:r>
      <w:r w:rsidRPr="00D009B0">
        <w:rPr>
          <w:i/>
          <w:sz w:val="24"/>
          <w:szCs w:val="24"/>
          <w:lang w:val="it-IT"/>
        </w:rPr>
        <w:t xml:space="preserve"> aktit administrativ “Njoftim Vlerësimi për </w:t>
      </w:r>
      <w:r w:rsidR="000C12FB" w:rsidRPr="00D009B0">
        <w:rPr>
          <w:i/>
          <w:sz w:val="24"/>
          <w:szCs w:val="24"/>
          <w:lang w:val="it-IT"/>
        </w:rPr>
        <w:t>Detyrime Tatimore” me nr. 4808 p</w:t>
      </w:r>
      <w:r w:rsidRPr="00D009B0">
        <w:rPr>
          <w:i/>
          <w:sz w:val="24"/>
          <w:szCs w:val="24"/>
          <w:lang w:val="it-IT"/>
        </w:rPr>
        <w:t xml:space="preserve">rot. datë 24.10.2015”, të Drejtorisë Rajonale Tatimore Gjirokastër, lënë në fuqi me vendimin nr. 37692/1 Prot. datë 14.01.2016, nga </w:t>
      </w:r>
      <w:r w:rsidRPr="00D009B0">
        <w:rPr>
          <w:i/>
          <w:sz w:val="24"/>
          <w:szCs w:val="24"/>
        </w:rPr>
        <w:t>Drejtoria e Apelimit Tatimor Tiranë.</w:t>
      </w:r>
    </w:p>
    <w:p w:rsidR="00B81CCF" w:rsidRPr="00D009B0" w:rsidRDefault="00B81CCF" w:rsidP="00B81CCF">
      <w:pPr>
        <w:spacing w:line="276" w:lineRule="auto"/>
        <w:jc w:val="both"/>
        <w:rPr>
          <w:i/>
          <w:sz w:val="24"/>
          <w:szCs w:val="24"/>
          <w:lang w:val="it-IT"/>
        </w:rPr>
      </w:pPr>
    </w:p>
    <w:p w:rsidR="00B81CCF" w:rsidRPr="00D009B0" w:rsidRDefault="00B81CCF" w:rsidP="00B81CCF">
      <w:pPr>
        <w:spacing w:line="276" w:lineRule="auto"/>
        <w:jc w:val="both"/>
        <w:rPr>
          <w:sz w:val="24"/>
          <w:szCs w:val="24"/>
        </w:rPr>
      </w:pPr>
      <w:r w:rsidRPr="00D009B0">
        <w:rPr>
          <w:sz w:val="24"/>
          <w:szCs w:val="24"/>
          <w:lang w:val="it-IT"/>
        </w:rPr>
        <w:lastRenderedPageBreak/>
        <w:t>Drejtoria Rajonale Tatimore Gjirokastër</w:t>
      </w:r>
      <w:r w:rsidR="000C12FB" w:rsidRPr="00D009B0">
        <w:rPr>
          <w:sz w:val="24"/>
          <w:szCs w:val="24"/>
          <w:lang w:val="it-IT"/>
        </w:rPr>
        <w:t xml:space="preserve"> beri ankim brenda afateve ligjore, dhe</w:t>
      </w:r>
      <w:r w:rsidRPr="00D009B0">
        <w:rPr>
          <w:sz w:val="24"/>
          <w:szCs w:val="24"/>
        </w:rPr>
        <w:t xml:space="preserve"> Gjykata Administrative e Apelit Tiranë, </w:t>
      </w:r>
      <w:r w:rsidR="000C12FB" w:rsidRPr="00D009B0">
        <w:rPr>
          <w:sz w:val="24"/>
          <w:szCs w:val="24"/>
        </w:rPr>
        <w:t xml:space="preserve">u shpreh </w:t>
      </w:r>
      <w:r w:rsidRPr="00D009B0">
        <w:rPr>
          <w:sz w:val="24"/>
          <w:szCs w:val="24"/>
        </w:rPr>
        <w:t>me vendimin nr.1753 (86-2018-1978) datë 25.04.2018</w:t>
      </w:r>
      <w:r w:rsidR="000C12FB" w:rsidRPr="00D009B0">
        <w:rPr>
          <w:sz w:val="24"/>
          <w:szCs w:val="24"/>
        </w:rPr>
        <w:t xml:space="preserve">.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 xml:space="preserve">Vlerësimi i Gjykatës: </w:t>
      </w:r>
    </w:p>
    <w:p w:rsidR="00B81CCF" w:rsidRPr="00D009B0" w:rsidRDefault="00B81CCF" w:rsidP="00B81CCF">
      <w:pPr>
        <w:spacing w:line="276" w:lineRule="auto"/>
        <w:jc w:val="both"/>
        <w:rPr>
          <w:b/>
          <w:sz w:val="24"/>
          <w:szCs w:val="24"/>
        </w:rPr>
      </w:pPr>
      <w:r w:rsidRPr="00D009B0">
        <w:rPr>
          <w:sz w:val="24"/>
          <w:szCs w:val="24"/>
        </w:rPr>
        <w:t>Në rastin në gjykim Kolegji vëren se</w:t>
      </w:r>
      <w:r w:rsidRPr="00D009B0">
        <w:rPr>
          <w:noProof/>
          <w:sz w:val="24"/>
          <w:szCs w:val="24"/>
          <w:lang w:val="en-GB" w:eastAsia="en-GB"/>
        </w:rPr>
        <w:t xml:space="preserve"> me an</w:t>
      </w:r>
      <w:r w:rsidRPr="00D009B0">
        <w:rPr>
          <w:sz w:val="24"/>
          <w:szCs w:val="24"/>
        </w:rPr>
        <w:t>ë të aktit të kundërshtuar në kërkesë padi nr.</w:t>
      </w:r>
      <w:r w:rsidR="000C12FB" w:rsidRPr="00D009B0">
        <w:rPr>
          <w:sz w:val="24"/>
          <w:szCs w:val="24"/>
        </w:rPr>
        <w:t xml:space="preserve"> </w:t>
      </w:r>
      <w:r w:rsidRPr="00D009B0">
        <w:rPr>
          <w:sz w:val="24"/>
          <w:szCs w:val="24"/>
          <w:lang w:val="it-IT"/>
        </w:rPr>
        <w:t>4808 Prot. datë 24.10.2015, “</w:t>
      </w:r>
      <w:r w:rsidRPr="00D009B0">
        <w:rPr>
          <w:sz w:val="24"/>
          <w:szCs w:val="24"/>
        </w:rPr>
        <w:t xml:space="preserve">Njoftim vlerësimi për detyrimet tatimore” pala e paditur referuar dispozitës së mësipërme nuk i ka llogaritur paditësit </w:t>
      </w:r>
      <w:r w:rsidRPr="00D009B0">
        <w:rPr>
          <w:i/>
          <w:sz w:val="24"/>
          <w:szCs w:val="24"/>
        </w:rPr>
        <w:t xml:space="preserve">“shumën e detyrimeve tatimore dhe të kontributeve të sigurimeve shoqërore e shëndetësore, të llogaritura nga data e konstatimit”. </w:t>
      </w:r>
      <w:r w:rsidRPr="00D009B0">
        <w:rPr>
          <w:sz w:val="24"/>
          <w:szCs w:val="24"/>
        </w:rPr>
        <w:t>Sipas nenit 70, pika 2 e ligjit përcaktohet se…..ndërsa në rastin në shqyrtim detyrimi i vendosur rezulton dënim administrativ me gjobë. Në analizë të përcaktimeve të</w:t>
      </w:r>
      <w:r w:rsidR="000C12FB" w:rsidRPr="00D009B0">
        <w:rPr>
          <w:sz w:val="24"/>
          <w:szCs w:val="24"/>
        </w:rPr>
        <w:t xml:space="preserve"> L</w:t>
      </w:r>
      <w:r w:rsidRPr="00D009B0">
        <w:rPr>
          <w:sz w:val="24"/>
          <w:szCs w:val="24"/>
        </w:rPr>
        <w:t xml:space="preserve">igjit të posaçëm </w:t>
      </w:r>
      <w:r w:rsidR="000C12FB" w:rsidRPr="00D009B0">
        <w:rPr>
          <w:sz w:val="24"/>
          <w:szCs w:val="24"/>
        </w:rPr>
        <w:t xml:space="preserve">nr. </w:t>
      </w:r>
      <w:r w:rsidRPr="00D009B0">
        <w:rPr>
          <w:sz w:val="24"/>
          <w:szCs w:val="24"/>
        </w:rPr>
        <w:t>9920/2008, nenet 68 dhe 72/2, Kolegji vlerëson se akti i kundërshtuar me padi nuk përbën një akt të vlerësimit tatimor kryer nga administrata tatimore.</w:t>
      </w:r>
    </w:p>
    <w:p w:rsidR="00B81CCF" w:rsidRPr="00D009B0" w:rsidRDefault="00B81CCF" w:rsidP="00B81CCF">
      <w:pPr>
        <w:spacing w:line="276" w:lineRule="auto"/>
        <w:jc w:val="both"/>
        <w:rPr>
          <w:noProof/>
          <w:sz w:val="24"/>
          <w:szCs w:val="24"/>
          <w:lang w:val="en-GB" w:eastAsia="en-GB"/>
        </w:rPr>
      </w:pPr>
    </w:p>
    <w:p w:rsidR="00B81CCF" w:rsidRPr="00D009B0" w:rsidRDefault="00B81CCF" w:rsidP="00B81CCF">
      <w:pPr>
        <w:spacing w:line="276" w:lineRule="auto"/>
        <w:jc w:val="both"/>
        <w:rPr>
          <w:noProof/>
          <w:sz w:val="24"/>
          <w:szCs w:val="24"/>
          <w:lang w:val="en-GB" w:eastAsia="en-GB"/>
        </w:rPr>
      </w:pPr>
      <w:r w:rsidRPr="00D009B0">
        <w:rPr>
          <w:noProof/>
          <w:sz w:val="24"/>
          <w:szCs w:val="24"/>
          <w:lang w:val="en-GB" w:eastAsia="en-GB"/>
        </w:rPr>
        <w:t>Referuar dhe Vendimit U</w:t>
      </w:r>
      <w:r w:rsidRPr="00D009B0">
        <w:rPr>
          <w:sz w:val="24"/>
          <w:szCs w:val="24"/>
        </w:rPr>
        <w:t>nifikues nr.</w:t>
      </w:r>
      <w:r w:rsidR="000C12FB" w:rsidRPr="00D009B0">
        <w:rPr>
          <w:sz w:val="24"/>
          <w:szCs w:val="24"/>
        </w:rPr>
        <w:t xml:space="preserve"> </w:t>
      </w:r>
      <w:r w:rsidRPr="00D009B0">
        <w:rPr>
          <w:sz w:val="24"/>
          <w:szCs w:val="24"/>
        </w:rPr>
        <w:t>4</w:t>
      </w:r>
      <w:r w:rsidR="000C12FB" w:rsidRPr="00D009B0">
        <w:rPr>
          <w:sz w:val="24"/>
          <w:szCs w:val="24"/>
        </w:rPr>
        <w:t>,</w:t>
      </w:r>
      <w:r w:rsidRPr="00D009B0">
        <w:rPr>
          <w:sz w:val="24"/>
          <w:szCs w:val="24"/>
        </w:rPr>
        <w:t xml:space="preserve"> datë 30.05.2011, të Kolegjit të Bashkuarar të Gjykatës së Lartë, Kolegji Administrativ i Apelit vlerëson se akti administrativ </w:t>
      </w:r>
      <w:r w:rsidRPr="00D009B0">
        <w:rPr>
          <w:sz w:val="24"/>
          <w:szCs w:val="24"/>
          <w:lang w:val="it-IT"/>
        </w:rPr>
        <w:t>“</w:t>
      </w:r>
      <w:r w:rsidRPr="00D009B0">
        <w:rPr>
          <w:sz w:val="24"/>
          <w:szCs w:val="24"/>
        </w:rPr>
        <w:t xml:space="preserve">Njoftim vlerësimi për detyrimet tatimore” </w:t>
      </w:r>
      <w:r w:rsidR="000C12FB" w:rsidRPr="00D009B0">
        <w:rPr>
          <w:sz w:val="24"/>
          <w:szCs w:val="24"/>
        </w:rPr>
        <w:t>n</w:t>
      </w:r>
      <w:r w:rsidRPr="00D009B0">
        <w:rPr>
          <w:sz w:val="24"/>
          <w:szCs w:val="24"/>
        </w:rPr>
        <w:t>r.</w:t>
      </w:r>
      <w:r w:rsidR="000C12FB" w:rsidRPr="00D009B0">
        <w:rPr>
          <w:sz w:val="24"/>
          <w:szCs w:val="24"/>
        </w:rPr>
        <w:t xml:space="preserve"> </w:t>
      </w:r>
      <w:r w:rsidRPr="00D009B0">
        <w:rPr>
          <w:sz w:val="24"/>
          <w:szCs w:val="24"/>
          <w:lang w:val="it-IT"/>
        </w:rPr>
        <w:t>4808 prot.</w:t>
      </w:r>
      <w:r w:rsidR="000C12FB" w:rsidRPr="00D009B0">
        <w:rPr>
          <w:sz w:val="24"/>
          <w:szCs w:val="24"/>
          <w:lang w:val="it-IT"/>
        </w:rPr>
        <w:t>,</w:t>
      </w:r>
      <w:r w:rsidRPr="00D009B0">
        <w:rPr>
          <w:sz w:val="24"/>
          <w:szCs w:val="24"/>
          <w:lang w:val="it-IT"/>
        </w:rPr>
        <w:t xml:space="preserve"> datë 24.10.2015, i Drejtorisë Rajonale Tatimore Gjirokastër nuk konsiston n</w:t>
      </w:r>
      <w:r w:rsidRPr="00D009B0">
        <w:rPr>
          <w:sz w:val="24"/>
          <w:szCs w:val="24"/>
        </w:rPr>
        <w:t xml:space="preserve">ë ushtrimin e atributit të dhënë me ligj palës së paditur për një vlerësim të detyrimit tatimor ndaj paditësit, pasi ky akt përmban (vetëm) dënimin administrativ me gjobë. Akte të tilla të dënimeve administrative tatimore sikurse në rastin në shqyrtim nuk përfshihen në konceptin juridik e fiskal të “detyrimit tatimor”.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Për rrjedhojë, në vlerësimin e këtij Kolegji, një akt i tillë sikurse ai i kundërshtuar përmes padisë objekt gjykimi për denim me gjobë sipas nenit 119 të ligjit 9920/2008, përsa kohë rezulton se nuk ka ndikuar në lindjen e detyrimeve tatimore të tatimpaguesve pasi provohet se nuk ka vlerësim tatimor sikur</w:t>
      </w:r>
      <w:r w:rsidR="000C12FB" w:rsidRPr="00D009B0">
        <w:rPr>
          <w:sz w:val="24"/>
          <w:szCs w:val="24"/>
        </w:rPr>
        <w:t>se citon neni 119 i lartë përmendur</w:t>
      </w:r>
      <w:r w:rsidRPr="00D009B0">
        <w:rPr>
          <w:sz w:val="24"/>
          <w:szCs w:val="24"/>
        </w:rPr>
        <w: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Nga ana tjetër edhe </w:t>
      </w:r>
      <w:r w:rsidR="000C12FB" w:rsidRPr="00D009B0">
        <w:rPr>
          <w:sz w:val="24"/>
          <w:szCs w:val="24"/>
        </w:rPr>
        <w:t>L</w:t>
      </w:r>
      <w:r w:rsidRPr="00D009B0">
        <w:rPr>
          <w:sz w:val="24"/>
          <w:szCs w:val="24"/>
        </w:rPr>
        <w:t xml:space="preserve">igji </w:t>
      </w:r>
      <w:r w:rsidRPr="00D009B0">
        <w:rPr>
          <w:bCs/>
          <w:sz w:val="24"/>
          <w:szCs w:val="24"/>
        </w:rPr>
        <w:t>nr.</w:t>
      </w:r>
      <w:r w:rsidR="000C12FB" w:rsidRPr="00D009B0">
        <w:rPr>
          <w:bCs/>
          <w:sz w:val="24"/>
          <w:szCs w:val="24"/>
        </w:rPr>
        <w:t xml:space="preserve"> </w:t>
      </w:r>
      <w:r w:rsidRPr="00D009B0">
        <w:rPr>
          <w:bCs/>
          <w:sz w:val="24"/>
          <w:szCs w:val="24"/>
        </w:rPr>
        <w:t>10279</w:t>
      </w:r>
      <w:r w:rsidR="000C12FB" w:rsidRPr="00D009B0">
        <w:rPr>
          <w:bCs/>
          <w:sz w:val="24"/>
          <w:szCs w:val="24"/>
        </w:rPr>
        <w:t>,</w:t>
      </w:r>
      <w:r w:rsidRPr="00D009B0">
        <w:rPr>
          <w:bCs/>
          <w:sz w:val="24"/>
          <w:szCs w:val="24"/>
        </w:rPr>
        <w:t xml:space="preserve"> datë 20.05.2010, “Për kundërvajtjet administrative”, n</w:t>
      </w:r>
      <w:r w:rsidRPr="00D009B0">
        <w:rPr>
          <w:sz w:val="24"/>
          <w:szCs w:val="24"/>
        </w:rPr>
        <w:t xml:space="preserve">ë kreun III të tij, aty ku parashikohen rregullat mbi dënimet administrative me gjobë, nuk parashikon rrugë të detyrueshme </w:t>
      </w:r>
      <w:r w:rsidRPr="00D009B0">
        <w:rPr>
          <w:bCs/>
          <w:sz w:val="24"/>
          <w:szCs w:val="24"/>
        </w:rPr>
        <w:t>administrative ankimi ndaj d</w:t>
      </w:r>
      <w:r w:rsidRPr="00D009B0">
        <w:rPr>
          <w:sz w:val="24"/>
          <w:szCs w:val="24"/>
        </w:rPr>
        <w:t>ënimit me gjobë, duke treguar shprehimisht se këto janë çështje që rregullohen rast pas rasti nga ligjet e posaçme. Nëse ligji i posaçëm nuk kërkon ndjekjen e rrugës administrative, kundërvajtësi ka të drejtën t’i drejtorhet drejtpërdrejt gjykatës.</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Cs/>
          <w:sz w:val="24"/>
          <w:szCs w:val="24"/>
        </w:rPr>
      </w:pPr>
      <w:r w:rsidRPr="00D009B0">
        <w:rPr>
          <w:bCs/>
          <w:sz w:val="24"/>
          <w:szCs w:val="24"/>
        </w:rPr>
        <w:t>P</w:t>
      </w:r>
      <w:r w:rsidRPr="00D009B0">
        <w:rPr>
          <w:sz w:val="24"/>
          <w:szCs w:val="24"/>
        </w:rPr>
        <w:t>ërsa analizuar dhe vlerësuar në lidhje me natyrën dhe objektin e mosmarrëveshjes, Kolegji Administrativ i Apelit vler</w:t>
      </w:r>
      <w:r w:rsidRPr="00D009B0">
        <w:rPr>
          <w:bCs/>
          <w:sz w:val="24"/>
          <w:szCs w:val="24"/>
        </w:rPr>
        <w:t xml:space="preserve">ëson se për zgjidhjen e kësaj </w:t>
      </w:r>
      <w:r w:rsidRPr="00D009B0">
        <w:rPr>
          <w:sz w:val="24"/>
          <w:szCs w:val="24"/>
        </w:rPr>
        <w:t>mosmarrëveshjeje gjejn</w:t>
      </w:r>
      <w:r w:rsidRPr="00D009B0">
        <w:rPr>
          <w:bCs/>
          <w:sz w:val="24"/>
          <w:szCs w:val="24"/>
        </w:rPr>
        <w:t>ë</w:t>
      </w:r>
      <w:r w:rsidR="000C12FB" w:rsidRPr="00D009B0">
        <w:rPr>
          <w:bCs/>
          <w:sz w:val="24"/>
          <w:szCs w:val="24"/>
        </w:rPr>
        <w:t xml:space="preserve"> zbatim përveç dispozitat e L</w:t>
      </w:r>
      <w:r w:rsidRPr="00D009B0">
        <w:rPr>
          <w:bCs/>
          <w:sz w:val="24"/>
          <w:szCs w:val="24"/>
        </w:rPr>
        <w:t>igjit 49/2012 për gjykimin administrativ, dispozitat e ligjit nr.10279 datë 20.05.2010, “Për kundërvajtjet administrative”, si dhe dispozitat me natyrë të posaçme për objektin e gjykimit, të parashikuara në l</w:t>
      </w:r>
      <w:r w:rsidRPr="00D009B0">
        <w:rPr>
          <w:sz w:val="24"/>
          <w:szCs w:val="24"/>
          <w:lang w:val="it-IT"/>
        </w:rPr>
        <w:t>igjin nr.9920, datë 19.05.2008, “P</w:t>
      </w:r>
      <w:r w:rsidRPr="00D009B0">
        <w:rPr>
          <w:bCs/>
          <w:sz w:val="24"/>
          <w:szCs w:val="24"/>
        </w:rPr>
        <w:t>ër P</w:t>
      </w:r>
      <w:r w:rsidRPr="00D009B0">
        <w:rPr>
          <w:sz w:val="24"/>
          <w:szCs w:val="24"/>
          <w:lang w:val="it-IT"/>
        </w:rPr>
        <w:t>rocedurat Tatimore në</w:t>
      </w:r>
      <w:r w:rsidRPr="00D009B0">
        <w:rPr>
          <w:sz w:val="24"/>
          <w:szCs w:val="24"/>
        </w:rPr>
        <w:t xml:space="preserve"> </w:t>
      </w:r>
      <w:r w:rsidRPr="00D009B0">
        <w:rPr>
          <w:sz w:val="24"/>
          <w:szCs w:val="24"/>
          <w:lang w:val="it-IT"/>
        </w:rPr>
        <w:t>Republikën e Shqipërisë”,</w:t>
      </w:r>
      <w:r w:rsidRPr="00D009B0">
        <w:rPr>
          <w:bCs/>
          <w:sz w:val="24"/>
          <w:szCs w:val="24"/>
        </w:rPr>
        <w:t xml:space="preserve"> t</w:t>
      </w:r>
      <w:r w:rsidRPr="00D009B0">
        <w:rPr>
          <w:sz w:val="24"/>
          <w:szCs w:val="24"/>
        </w:rPr>
        <w:t>ë</w:t>
      </w:r>
      <w:r w:rsidRPr="00D009B0">
        <w:rPr>
          <w:bCs/>
          <w:sz w:val="24"/>
          <w:szCs w:val="24"/>
        </w:rPr>
        <w:t xml:space="preserve"> ndryshuar.</w:t>
      </w:r>
    </w:p>
    <w:p w:rsidR="00B81CCF" w:rsidRPr="00D009B0" w:rsidRDefault="00B81CCF" w:rsidP="00B81CCF">
      <w:pPr>
        <w:spacing w:line="276" w:lineRule="auto"/>
        <w:jc w:val="both"/>
        <w:rPr>
          <w:bCs/>
          <w:sz w:val="24"/>
          <w:szCs w:val="24"/>
        </w:rPr>
      </w:pPr>
    </w:p>
    <w:p w:rsidR="00B81CCF" w:rsidRPr="00D009B0" w:rsidRDefault="000C12FB" w:rsidP="00B81CCF">
      <w:pPr>
        <w:spacing w:line="276" w:lineRule="auto"/>
        <w:jc w:val="both"/>
        <w:rPr>
          <w:sz w:val="24"/>
          <w:szCs w:val="24"/>
        </w:rPr>
      </w:pPr>
      <w:r w:rsidRPr="00D009B0">
        <w:rPr>
          <w:sz w:val="24"/>
          <w:szCs w:val="24"/>
        </w:rPr>
        <w:t xml:space="preserve">Duke </w:t>
      </w:r>
      <w:proofErr w:type="gramStart"/>
      <w:r w:rsidRPr="00D009B0">
        <w:rPr>
          <w:sz w:val="24"/>
          <w:szCs w:val="24"/>
        </w:rPr>
        <w:t>p</w:t>
      </w:r>
      <w:r w:rsidR="00B81CCF" w:rsidRPr="00D009B0">
        <w:rPr>
          <w:sz w:val="24"/>
          <w:szCs w:val="24"/>
        </w:rPr>
        <w:t>a</w:t>
      </w:r>
      <w:r w:rsidRPr="00D009B0">
        <w:rPr>
          <w:sz w:val="24"/>
          <w:szCs w:val="24"/>
        </w:rPr>
        <w:t>t</w:t>
      </w:r>
      <w:r w:rsidR="00B81CCF" w:rsidRPr="00D009B0">
        <w:rPr>
          <w:sz w:val="24"/>
          <w:szCs w:val="24"/>
        </w:rPr>
        <w:t>ur</w:t>
      </w:r>
      <w:proofErr w:type="gramEnd"/>
      <w:r w:rsidR="00B81CCF" w:rsidRPr="00D009B0">
        <w:rPr>
          <w:sz w:val="24"/>
          <w:szCs w:val="24"/>
        </w:rPr>
        <w:t xml:space="preserve"> parasysh </w:t>
      </w:r>
      <w:r w:rsidRPr="00D009B0">
        <w:rPr>
          <w:sz w:val="24"/>
          <w:szCs w:val="24"/>
        </w:rPr>
        <w:t xml:space="preserve">pecaktimin </w:t>
      </w:r>
      <w:r w:rsidR="00B81CCF" w:rsidRPr="00D009B0">
        <w:rPr>
          <w:sz w:val="24"/>
          <w:szCs w:val="24"/>
        </w:rPr>
        <w:t>e Nenit 37/1 t</w:t>
      </w:r>
      <w:r w:rsidR="00B81CCF" w:rsidRPr="00D009B0">
        <w:rPr>
          <w:bCs/>
          <w:sz w:val="24"/>
          <w:szCs w:val="24"/>
        </w:rPr>
        <w:t xml:space="preserve">ë </w:t>
      </w:r>
      <w:r w:rsidRPr="00D009B0">
        <w:rPr>
          <w:bCs/>
          <w:sz w:val="24"/>
          <w:szCs w:val="24"/>
        </w:rPr>
        <w:t>L</w:t>
      </w:r>
      <w:r w:rsidR="00B81CCF" w:rsidRPr="00D009B0">
        <w:rPr>
          <w:bCs/>
          <w:sz w:val="24"/>
          <w:szCs w:val="24"/>
        </w:rPr>
        <w:t>igjit nr. 49/2012</w:t>
      </w:r>
      <w:r w:rsidR="00B81CCF" w:rsidRPr="00D009B0">
        <w:rPr>
          <w:sz w:val="24"/>
          <w:szCs w:val="24"/>
        </w:rPr>
        <w:t xml:space="preserve">, Kolegji Administrativ i Apelit vlerëson se Njoftim </w:t>
      </w:r>
      <w:r w:rsidRPr="00D009B0">
        <w:rPr>
          <w:sz w:val="24"/>
          <w:szCs w:val="24"/>
        </w:rPr>
        <w:t>V</w:t>
      </w:r>
      <w:r w:rsidR="00B81CCF" w:rsidRPr="00D009B0">
        <w:rPr>
          <w:sz w:val="24"/>
          <w:szCs w:val="24"/>
        </w:rPr>
        <w:t>lerësimi për detyrimet tatimore ku përmbahet penalizimi i shoqërisë me gjobë në shumën 1.000.000 lekë nuk përligjet, për shkak të tejkalimit të afateve ligjore për nxjerrjen e aktit.</w:t>
      </w:r>
    </w:p>
    <w:p w:rsidR="00B81CCF" w:rsidRPr="00D009B0" w:rsidRDefault="00B81CCF" w:rsidP="00B81CCF">
      <w:pPr>
        <w:spacing w:line="276" w:lineRule="auto"/>
        <w:jc w:val="both"/>
        <w:rPr>
          <w:sz w:val="24"/>
          <w:szCs w:val="24"/>
        </w:rPr>
      </w:pPr>
      <w:r w:rsidRPr="00D009B0">
        <w:rPr>
          <w:sz w:val="24"/>
          <w:szCs w:val="24"/>
        </w:rPr>
        <w:lastRenderedPageBreak/>
        <w:t xml:space="preserve">Bazuar në Nenin 111 i </w:t>
      </w:r>
      <w:r w:rsidR="000C12FB" w:rsidRPr="00D009B0">
        <w:rPr>
          <w:sz w:val="24"/>
          <w:szCs w:val="24"/>
        </w:rPr>
        <w:t>L</w:t>
      </w:r>
      <w:r w:rsidRPr="00D009B0">
        <w:rPr>
          <w:sz w:val="24"/>
          <w:szCs w:val="24"/>
        </w:rPr>
        <w:t>igjit 9920/2008</w:t>
      </w:r>
      <w:r w:rsidR="005F6E3D" w:rsidRPr="00D009B0">
        <w:rPr>
          <w:sz w:val="24"/>
          <w:szCs w:val="24"/>
        </w:rPr>
        <w:t>, i cili</w:t>
      </w:r>
      <w:r w:rsidRPr="00D009B0">
        <w:rPr>
          <w:bCs/>
          <w:sz w:val="24"/>
          <w:szCs w:val="24"/>
        </w:rPr>
        <w:t xml:space="preserve"> përcakton kundërvajtjen administrative</w:t>
      </w:r>
      <w:r w:rsidRPr="00D009B0">
        <w:rPr>
          <w:sz w:val="24"/>
          <w:szCs w:val="24"/>
        </w:rPr>
        <w:t xml:space="preserve"> tatimore</w:t>
      </w:r>
      <w:r w:rsidR="005F6E3D" w:rsidRPr="00D009B0">
        <w:rPr>
          <w:sz w:val="24"/>
          <w:szCs w:val="24"/>
        </w:rPr>
        <w:t>,</w:t>
      </w:r>
      <w:r w:rsidRPr="00D009B0">
        <w:rPr>
          <w:sz w:val="24"/>
          <w:szCs w:val="24"/>
        </w:rPr>
        <w:t xml:space="preserve"> </w:t>
      </w:r>
      <w:r w:rsidRPr="00D009B0">
        <w:rPr>
          <w:bCs/>
          <w:sz w:val="24"/>
          <w:szCs w:val="24"/>
        </w:rPr>
        <w:t>nuk parashikon afate për vendosjen e dënimit administrative</w:t>
      </w:r>
      <w:r w:rsidRPr="00D009B0">
        <w:rPr>
          <w:sz w:val="24"/>
          <w:szCs w:val="24"/>
        </w:rPr>
        <w:t xml:space="preserve"> tatimor, ndaj Kolegji vler</w:t>
      </w:r>
      <w:r w:rsidRPr="00D009B0">
        <w:rPr>
          <w:bCs/>
          <w:sz w:val="24"/>
          <w:szCs w:val="24"/>
        </w:rPr>
        <w:t>ë</w:t>
      </w:r>
      <w:r w:rsidR="005F6E3D" w:rsidRPr="00D009B0">
        <w:rPr>
          <w:bCs/>
          <w:sz w:val="24"/>
          <w:szCs w:val="24"/>
        </w:rPr>
        <w:t>son se gjen zbatim neni 17 i L</w:t>
      </w:r>
      <w:r w:rsidRPr="00D009B0">
        <w:rPr>
          <w:bCs/>
          <w:sz w:val="24"/>
          <w:szCs w:val="24"/>
        </w:rPr>
        <w:t>igjit nr.</w:t>
      </w:r>
      <w:r w:rsidR="005F6E3D" w:rsidRPr="00D009B0">
        <w:rPr>
          <w:bCs/>
          <w:sz w:val="24"/>
          <w:szCs w:val="24"/>
        </w:rPr>
        <w:t xml:space="preserve"> </w:t>
      </w:r>
      <w:r w:rsidRPr="00D009B0">
        <w:rPr>
          <w:bCs/>
          <w:sz w:val="24"/>
          <w:szCs w:val="24"/>
        </w:rPr>
        <w:t>10279</w:t>
      </w:r>
      <w:r w:rsidR="005F6E3D" w:rsidRPr="00D009B0">
        <w:rPr>
          <w:bCs/>
          <w:sz w:val="24"/>
          <w:szCs w:val="24"/>
        </w:rPr>
        <w:t>,</w:t>
      </w:r>
      <w:r w:rsidRPr="00D009B0">
        <w:rPr>
          <w:bCs/>
          <w:sz w:val="24"/>
          <w:szCs w:val="24"/>
        </w:rPr>
        <w:t xml:space="preserve"> datë 20.05.2010, “Për kundërvajtjet administrative”. </w:t>
      </w:r>
      <w:r w:rsidRPr="00D009B0">
        <w:rPr>
          <w:sz w:val="24"/>
          <w:szCs w:val="24"/>
          <w:lang w:val="en-GB" w:eastAsia="en-GB"/>
        </w:rPr>
        <w:t>Pala e paditur nuk rezulton t</w:t>
      </w:r>
      <w:r w:rsidRPr="00D009B0">
        <w:rPr>
          <w:bCs/>
          <w:sz w:val="24"/>
          <w:szCs w:val="24"/>
        </w:rPr>
        <w:t xml:space="preserve">ë ketë nxjerrë aktin </w:t>
      </w:r>
      <w:r w:rsidRPr="00D009B0">
        <w:rPr>
          <w:sz w:val="24"/>
          <w:szCs w:val="24"/>
          <w:lang w:val="it-IT"/>
        </w:rPr>
        <w:t>“</w:t>
      </w:r>
      <w:r w:rsidRPr="00D009B0">
        <w:rPr>
          <w:sz w:val="24"/>
          <w:szCs w:val="24"/>
        </w:rPr>
        <w:t>Njoftim vlerësimi për detyrimet tatimore” Nr.</w:t>
      </w:r>
      <w:r w:rsidRPr="00D009B0">
        <w:rPr>
          <w:sz w:val="24"/>
          <w:szCs w:val="24"/>
          <w:lang w:val="it-IT"/>
        </w:rPr>
        <w:t xml:space="preserve">xxxx </w:t>
      </w:r>
      <w:proofErr w:type="gramStart"/>
      <w:r w:rsidRPr="00D009B0">
        <w:rPr>
          <w:sz w:val="24"/>
          <w:szCs w:val="24"/>
          <w:lang w:val="it-IT"/>
        </w:rPr>
        <w:t>prot</w:t>
      </w:r>
      <w:proofErr w:type="gramEnd"/>
      <w:r w:rsidRPr="00D009B0">
        <w:rPr>
          <w:sz w:val="24"/>
          <w:szCs w:val="24"/>
          <w:lang w:val="it-IT"/>
        </w:rPr>
        <w:t>. datë 24.10.2015 n</w:t>
      </w:r>
      <w:r w:rsidRPr="00D009B0">
        <w:rPr>
          <w:bCs/>
          <w:sz w:val="24"/>
          <w:szCs w:val="24"/>
        </w:rPr>
        <w:t>ë përputhje me këtë dispozitë ligjore.</w:t>
      </w:r>
    </w:p>
    <w:p w:rsidR="00B81CCF" w:rsidRPr="00D009B0" w:rsidRDefault="00B81CCF" w:rsidP="00B81CCF">
      <w:pPr>
        <w:spacing w:line="276" w:lineRule="auto"/>
        <w:jc w:val="both"/>
        <w:rPr>
          <w:sz w:val="24"/>
          <w:szCs w:val="24"/>
        </w:rPr>
      </w:pPr>
    </w:p>
    <w:p w:rsidR="005F6E3D" w:rsidRPr="00D009B0" w:rsidRDefault="00B81CCF" w:rsidP="005F6E3D">
      <w:pPr>
        <w:spacing w:line="276" w:lineRule="auto"/>
        <w:jc w:val="both"/>
        <w:rPr>
          <w:bCs/>
          <w:sz w:val="24"/>
          <w:szCs w:val="24"/>
        </w:rPr>
      </w:pPr>
      <w:r w:rsidRPr="00D009B0">
        <w:rPr>
          <w:sz w:val="24"/>
          <w:szCs w:val="24"/>
        </w:rPr>
        <w:t>Nga aktet e gjykimit n</w:t>
      </w:r>
      <w:r w:rsidRPr="00D009B0">
        <w:rPr>
          <w:bCs/>
          <w:sz w:val="24"/>
          <w:szCs w:val="24"/>
        </w:rPr>
        <w:t xml:space="preserve">ë shkallë të </w:t>
      </w:r>
      <w:r w:rsidRPr="00D009B0">
        <w:rPr>
          <w:sz w:val="24"/>
          <w:szCs w:val="24"/>
        </w:rPr>
        <w:t>par</w:t>
      </w:r>
      <w:r w:rsidRPr="00D009B0">
        <w:rPr>
          <w:bCs/>
          <w:sz w:val="24"/>
          <w:szCs w:val="24"/>
        </w:rPr>
        <w:t xml:space="preserve">ë rezulton se paditësi të </w:t>
      </w:r>
      <w:r w:rsidRPr="00D009B0">
        <w:rPr>
          <w:sz w:val="24"/>
          <w:szCs w:val="24"/>
        </w:rPr>
        <w:t>jet</w:t>
      </w:r>
      <w:r w:rsidRPr="00D009B0">
        <w:rPr>
          <w:bCs/>
          <w:sz w:val="24"/>
          <w:szCs w:val="24"/>
        </w:rPr>
        <w:t xml:space="preserve">ë ndëshkuar për një kundërvajtje administrative, për të cilën rezulton të </w:t>
      </w:r>
      <w:r w:rsidRPr="00D009B0">
        <w:rPr>
          <w:sz w:val="24"/>
          <w:szCs w:val="24"/>
        </w:rPr>
        <w:t>jet</w:t>
      </w:r>
      <w:r w:rsidRPr="00D009B0">
        <w:rPr>
          <w:bCs/>
          <w:sz w:val="24"/>
          <w:szCs w:val="24"/>
        </w:rPr>
        <w:t>ë mbajtur akti i konstatimit i datës 20.12.2014</w:t>
      </w:r>
      <w:r w:rsidRPr="00D009B0">
        <w:rPr>
          <w:sz w:val="24"/>
          <w:szCs w:val="24"/>
          <w:lang w:val="it-IT"/>
        </w:rPr>
        <w:t>, pra p</w:t>
      </w:r>
      <w:r w:rsidRPr="00D009B0">
        <w:rPr>
          <w:bCs/>
          <w:sz w:val="24"/>
          <w:szCs w:val="24"/>
        </w:rPr>
        <w:t>ër një kundërvajtje administrative</w:t>
      </w:r>
      <w:r w:rsidRPr="00D009B0">
        <w:rPr>
          <w:sz w:val="24"/>
          <w:szCs w:val="24"/>
        </w:rPr>
        <w:t xml:space="preserve"> tatimore t</w:t>
      </w:r>
      <w:r w:rsidRPr="00D009B0">
        <w:rPr>
          <w:bCs/>
          <w:sz w:val="24"/>
          <w:szCs w:val="24"/>
        </w:rPr>
        <w:t>ë konsumuar më datë 20.12.2014, ndërkohë që nxjerrja e aktit që</w:t>
      </w:r>
      <w:r w:rsidR="005F6E3D" w:rsidRPr="00D009B0">
        <w:rPr>
          <w:bCs/>
          <w:sz w:val="24"/>
          <w:szCs w:val="24"/>
        </w:rPr>
        <w:t xml:space="preserve"> manifesto</w:t>
      </w:r>
      <w:r w:rsidRPr="00D009B0">
        <w:rPr>
          <w:bCs/>
          <w:sz w:val="24"/>
          <w:szCs w:val="24"/>
        </w:rPr>
        <w:t xml:space="preserve">n dhe aktin përfundimtar të shqyrtimit të kësaj kundërvajtje është tej afatit 6 (gjashtë) mujor të përcaktuar në nenin 17 të </w:t>
      </w:r>
      <w:r w:rsidR="005F6E3D" w:rsidRPr="00D009B0">
        <w:rPr>
          <w:bCs/>
          <w:sz w:val="24"/>
          <w:szCs w:val="24"/>
        </w:rPr>
        <w:t>L</w:t>
      </w:r>
      <w:r w:rsidRPr="00D009B0">
        <w:rPr>
          <w:bCs/>
          <w:sz w:val="24"/>
          <w:szCs w:val="24"/>
        </w:rPr>
        <w:t>igjit nr.</w:t>
      </w:r>
      <w:r w:rsidR="005F6E3D" w:rsidRPr="00D009B0">
        <w:rPr>
          <w:bCs/>
          <w:sz w:val="24"/>
          <w:szCs w:val="24"/>
        </w:rPr>
        <w:t xml:space="preserve"> </w:t>
      </w:r>
      <w:r w:rsidRPr="00D009B0">
        <w:rPr>
          <w:bCs/>
          <w:sz w:val="24"/>
          <w:szCs w:val="24"/>
        </w:rPr>
        <w:t>10279</w:t>
      </w:r>
      <w:r w:rsidR="005F6E3D" w:rsidRPr="00D009B0">
        <w:rPr>
          <w:bCs/>
          <w:sz w:val="24"/>
          <w:szCs w:val="24"/>
        </w:rPr>
        <w:t>,</w:t>
      </w:r>
      <w:r w:rsidRPr="00D009B0">
        <w:rPr>
          <w:bCs/>
          <w:sz w:val="24"/>
          <w:szCs w:val="24"/>
        </w:rPr>
        <w:t xml:space="preserve"> datë 20.05.2010, “Për kundërvajtjet administrative”. Kjo rrethanë në vlerësimin e këtij Kolegji shpie në përfundimin se në </w:t>
      </w:r>
      <w:r w:rsidRPr="00D009B0">
        <w:rPr>
          <w:sz w:val="24"/>
          <w:szCs w:val="24"/>
        </w:rPr>
        <w:t>rastin konkret ndaj padit</w:t>
      </w:r>
      <w:r w:rsidRPr="00D009B0">
        <w:rPr>
          <w:bCs/>
          <w:sz w:val="24"/>
          <w:szCs w:val="24"/>
        </w:rPr>
        <w:t>ësit nuk mund të aplikohej masa ndëshkimore e parashikuar nga neni 119 i Ligjit nr.</w:t>
      </w:r>
      <w:r w:rsidR="005F6E3D" w:rsidRPr="00D009B0">
        <w:rPr>
          <w:bCs/>
          <w:sz w:val="24"/>
          <w:szCs w:val="24"/>
        </w:rPr>
        <w:t xml:space="preserve"> 9920 </w:t>
      </w:r>
      <w:r w:rsidR="005F6E3D" w:rsidRPr="00D009B0">
        <w:rPr>
          <w:sz w:val="24"/>
          <w:szCs w:val="24"/>
          <w:lang w:val="it-IT"/>
        </w:rPr>
        <w:t>datë 19.05.2008, “P</w:t>
      </w:r>
      <w:r w:rsidR="005F6E3D" w:rsidRPr="00D009B0">
        <w:rPr>
          <w:bCs/>
          <w:sz w:val="24"/>
          <w:szCs w:val="24"/>
        </w:rPr>
        <w:t>ër P</w:t>
      </w:r>
      <w:r w:rsidR="005F6E3D" w:rsidRPr="00D009B0">
        <w:rPr>
          <w:sz w:val="24"/>
          <w:szCs w:val="24"/>
          <w:lang w:val="it-IT"/>
        </w:rPr>
        <w:t>rocedurat Tatimore në</w:t>
      </w:r>
      <w:r w:rsidR="005F6E3D" w:rsidRPr="00D009B0">
        <w:rPr>
          <w:sz w:val="24"/>
          <w:szCs w:val="24"/>
        </w:rPr>
        <w:t xml:space="preserve"> </w:t>
      </w:r>
      <w:r w:rsidR="005F6E3D" w:rsidRPr="00D009B0">
        <w:rPr>
          <w:sz w:val="24"/>
          <w:szCs w:val="24"/>
          <w:lang w:val="it-IT"/>
        </w:rPr>
        <w:t>Republikën e Shqipërisë”,</w:t>
      </w:r>
      <w:r w:rsidR="005F6E3D" w:rsidRPr="00D009B0">
        <w:rPr>
          <w:bCs/>
          <w:sz w:val="24"/>
          <w:szCs w:val="24"/>
        </w:rPr>
        <w:t xml:space="preserve"> t</w:t>
      </w:r>
      <w:r w:rsidR="005F6E3D" w:rsidRPr="00D009B0">
        <w:rPr>
          <w:sz w:val="24"/>
          <w:szCs w:val="24"/>
        </w:rPr>
        <w:t>ë</w:t>
      </w:r>
      <w:r w:rsidR="005F6E3D" w:rsidRPr="00D009B0">
        <w:rPr>
          <w:bCs/>
          <w:sz w:val="24"/>
          <w:szCs w:val="24"/>
        </w:rPr>
        <w:t xml:space="preserve"> ndryshuar.</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Cs/>
          <w:sz w:val="24"/>
          <w:szCs w:val="24"/>
        </w:rPr>
      </w:pPr>
      <w:r w:rsidRPr="00D009B0">
        <w:rPr>
          <w:sz w:val="24"/>
          <w:szCs w:val="24"/>
        </w:rPr>
        <w:t xml:space="preserve">Në përfundim, për gjithë </w:t>
      </w:r>
      <w:proofErr w:type="gramStart"/>
      <w:r w:rsidRPr="00D009B0">
        <w:rPr>
          <w:sz w:val="24"/>
          <w:szCs w:val="24"/>
        </w:rPr>
        <w:t>sa</w:t>
      </w:r>
      <w:proofErr w:type="gramEnd"/>
      <w:r w:rsidRPr="00D009B0">
        <w:rPr>
          <w:sz w:val="24"/>
          <w:szCs w:val="24"/>
        </w:rPr>
        <w:t xml:space="preserve"> arsyetuam në këtë vendim, Kolegji Administrativ i </w:t>
      </w:r>
      <w:r w:rsidR="005F6E3D" w:rsidRPr="00D009B0">
        <w:rPr>
          <w:sz w:val="24"/>
          <w:szCs w:val="24"/>
        </w:rPr>
        <w:t xml:space="preserve">Gjykates së </w:t>
      </w:r>
      <w:r w:rsidRPr="00D009B0">
        <w:rPr>
          <w:sz w:val="24"/>
          <w:szCs w:val="24"/>
        </w:rPr>
        <w:t>Apelit konkludon se vendimi nr. 129</w:t>
      </w:r>
      <w:r w:rsidR="005F6E3D" w:rsidRPr="00D009B0">
        <w:rPr>
          <w:sz w:val="24"/>
          <w:szCs w:val="24"/>
        </w:rPr>
        <w:t>,</w:t>
      </w:r>
      <w:r w:rsidRPr="00D009B0">
        <w:rPr>
          <w:sz w:val="24"/>
          <w:szCs w:val="24"/>
        </w:rPr>
        <w:t xml:space="preserve"> </w:t>
      </w:r>
      <w:r w:rsidRPr="00D009B0">
        <w:rPr>
          <w:sz w:val="24"/>
          <w:szCs w:val="24"/>
          <w:lang w:val="it-IT"/>
        </w:rPr>
        <w:t xml:space="preserve">datë 29.02.2016 i </w:t>
      </w:r>
      <w:r w:rsidRPr="00D009B0">
        <w:rPr>
          <w:sz w:val="24"/>
          <w:szCs w:val="24"/>
        </w:rPr>
        <w:t xml:space="preserve">Gjykatës </w:t>
      </w:r>
      <w:r w:rsidRPr="00D009B0">
        <w:rPr>
          <w:sz w:val="24"/>
          <w:szCs w:val="24"/>
          <w:lang w:val="it-IT"/>
        </w:rPr>
        <w:t xml:space="preserve">Administrative të Shkallës së Parë </w:t>
      </w:r>
      <w:r w:rsidRPr="00D009B0">
        <w:rPr>
          <w:sz w:val="24"/>
          <w:szCs w:val="24"/>
        </w:rPr>
        <w:t>Gjirokastër duhet t</w:t>
      </w:r>
      <w:r w:rsidRPr="00D009B0">
        <w:rPr>
          <w:bCs/>
          <w:sz w:val="24"/>
          <w:szCs w:val="24"/>
        </w:rPr>
        <w:t>ë lihet në fuqi.</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 xml:space="preserve">Vendim: </w:t>
      </w:r>
    </w:p>
    <w:p w:rsidR="00B81CCF" w:rsidRPr="00D009B0" w:rsidRDefault="00B81CCF" w:rsidP="00B81CCF">
      <w:pPr>
        <w:pStyle w:val="ListParagraph"/>
        <w:numPr>
          <w:ilvl w:val="0"/>
          <w:numId w:val="36"/>
        </w:numPr>
        <w:spacing w:line="276" w:lineRule="auto"/>
        <w:jc w:val="both"/>
        <w:rPr>
          <w:sz w:val="24"/>
          <w:szCs w:val="24"/>
        </w:rPr>
      </w:pPr>
      <w:r w:rsidRPr="00D009B0">
        <w:rPr>
          <w:sz w:val="24"/>
          <w:szCs w:val="24"/>
        </w:rPr>
        <w:t>Lënien në fuqi të vendimit nr.129 datë 29.02.2016, të</w:t>
      </w:r>
      <w:r w:rsidRPr="00D009B0">
        <w:rPr>
          <w:sz w:val="24"/>
          <w:szCs w:val="24"/>
          <w:lang w:val="it-IT"/>
        </w:rPr>
        <w:t xml:space="preserve"> Gjykat</w:t>
      </w:r>
      <w:r w:rsidRPr="00D009B0">
        <w:rPr>
          <w:sz w:val="24"/>
          <w:szCs w:val="24"/>
        </w:rPr>
        <w:t>ës</w:t>
      </w:r>
      <w:r w:rsidRPr="00D009B0">
        <w:rPr>
          <w:sz w:val="24"/>
          <w:szCs w:val="24"/>
          <w:lang w:val="it-IT"/>
        </w:rPr>
        <w:t xml:space="preserve"> Administrative të Shkallës së Parë </w:t>
      </w:r>
      <w:r w:rsidRPr="00D009B0">
        <w:rPr>
          <w:sz w:val="24"/>
          <w:szCs w:val="24"/>
        </w:rPr>
        <w:t>Gjirokastër.</w:t>
      </w:r>
    </w:p>
    <w:p w:rsidR="00231444" w:rsidRPr="00D009B0" w:rsidRDefault="00231444" w:rsidP="00B81CCF">
      <w:pPr>
        <w:spacing w:line="276" w:lineRule="auto"/>
        <w:jc w:val="both"/>
        <w:rPr>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16" w:name="_Toc521663014"/>
      <w:r w:rsidRPr="00D009B0">
        <w:t xml:space="preserve">Vendim </w:t>
      </w:r>
      <w:r w:rsidR="005F6E3D" w:rsidRPr="00D009B0">
        <w:t>n</w:t>
      </w:r>
      <w:r w:rsidRPr="00D009B0">
        <w:t>r. 1402</w:t>
      </w:r>
      <w:r w:rsidR="005F6E3D" w:rsidRPr="00D009B0">
        <w:t>,</w:t>
      </w:r>
      <w:r w:rsidRPr="00D009B0">
        <w:t xml:space="preserve"> </w:t>
      </w:r>
      <w:r w:rsidR="005F6E3D" w:rsidRPr="00D009B0">
        <w:t>datë</w:t>
      </w:r>
      <w:r w:rsidRPr="00D009B0">
        <w:t xml:space="preserve"> 04.04.2018</w:t>
      </w:r>
      <w:bookmarkEnd w:id="16"/>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5F6E3D" w:rsidRPr="00D009B0" w:rsidRDefault="00B81CCF" w:rsidP="00B81CCF">
      <w:pPr>
        <w:spacing w:line="276" w:lineRule="auto"/>
        <w:jc w:val="both"/>
        <w:rPr>
          <w:sz w:val="24"/>
          <w:szCs w:val="24"/>
        </w:rPr>
      </w:pPr>
      <w:r w:rsidRPr="00D009B0">
        <w:rPr>
          <w:sz w:val="24"/>
          <w:szCs w:val="24"/>
        </w:rPr>
        <w:t xml:space="preserve">Shfuqizimi i Aktit Administrativ </w:t>
      </w:r>
      <w:r w:rsidR="005F6E3D" w:rsidRPr="00D009B0">
        <w:rPr>
          <w:sz w:val="24"/>
          <w:szCs w:val="24"/>
        </w:rPr>
        <w:t>n</w:t>
      </w:r>
      <w:r w:rsidRPr="00D009B0">
        <w:rPr>
          <w:sz w:val="24"/>
          <w:szCs w:val="24"/>
        </w:rPr>
        <w:t>r.</w:t>
      </w:r>
      <w:r w:rsidR="006D2F3D">
        <w:rPr>
          <w:sz w:val="24"/>
          <w:szCs w:val="24"/>
        </w:rPr>
        <w:t xml:space="preserve"> ____/</w:t>
      </w:r>
      <w:r w:rsidR="005F6E3D" w:rsidRPr="00D009B0">
        <w:rPr>
          <w:sz w:val="24"/>
          <w:szCs w:val="24"/>
        </w:rPr>
        <w:t xml:space="preserve">3 </w:t>
      </w:r>
      <w:proofErr w:type="gramStart"/>
      <w:r w:rsidR="005F6E3D" w:rsidRPr="00D009B0">
        <w:rPr>
          <w:sz w:val="24"/>
          <w:szCs w:val="24"/>
        </w:rPr>
        <w:t>p</w:t>
      </w:r>
      <w:r w:rsidRPr="00D009B0">
        <w:rPr>
          <w:sz w:val="24"/>
          <w:szCs w:val="24"/>
        </w:rPr>
        <w:t>rot</w:t>
      </w:r>
      <w:proofErr w:type="gramEnd"/>
      <w:r w:rsidRPr="00D009B0">
        <w:rPr>
          <w:sz w:val="24"/>
          <w:szCs w:val="24"/>
        </w:rPr>
        <w:t>.</w:t>
      </w:r>
      <w:r w:rsidR="005F6E3D" w:rsidRPr="00D009B0">
        <w:rPr>
          <w:sz w:val="24"/>
          <w:szCs w:val="24"/>
        </w:rPr>
        <w:t>, datë</w:t>
      </w:r>
      <w:r w:rsidRPr="00D009B0">
        <w:rPr>
          <w:sz w:val="24"/>
          <w:szCs w:val="24"/>
        </w:rPr>
        <w:t xml:space="preserve"> 12.06.2015</w:t>
      </w:r>
      <w:r w:rsidR="005F6E3D" w:rsidRPr="00D009B0">
        <w:rPr>
          <w:sz w:val="24"/>
          <w:szCs w:val="24"/>
        </w:rPr>
        <w:t>,</w:t>
      </w:r>
      <w:r w:rsidRPr="00D009B0">
        <w:rPr>
          <w:sz w:val="24"/>
          <w:szCs w:val="24"/>
        </w:rPr>
        <w:t xml:space="preserve"> dhe Vendimit </w:t>
      </w:r>
      <w:r w:rsidR="005F6E3D" w:rsidRPr="00D009B0">
        <w:rPr>
          <w:sz w:val="24"/>
          <w:szCs w:val="24"/>
        </w:rPr>
        <w:t>n</w:t>
      </w:r>
      <w:r w:rsidR="006D2F3D">
        <w:rPr>
          <w:sz w:val="24"/>
          <w:szCs w:val="24"/>
        </w:rPr>
        <w:t>r.___</w:t>
      </w:r>
      <w:r w:rsidRPr="00D009B0">
        <w:rPr>
          <w:sz w:val="24"/>
          <w:szCs w:val="24"/>
        </w:rPr>
        <w:t xml:space="preserve">/4 </w:t>
      </w:r>
      <w:r w:rsidR="005F6E3D" w:rsidRPr="00D009B0">
        <w:rPr>
          <w:sz w:val="24"/>
          <w:szCs w:val="24"/>
        </w:rPr>
        <w:t>p</w:t>
      </w:r>
      <w:r w:rsidRPr="00D009B0">
        <w:rPr>
          <w:sz w:val="24"/>
          <w:szCs w:val="24"/>
        </w:rPr>
        <w:t>rot.</w:t>
      </w:r>
      <w:r w:rsidR="005F6E3D" w:rsidRPr="00D009B0">
        <w:rPr>
          <w:sz w:val="24"/>
          <w:szCs w:val="24"/>
        </w:rPr>
        <w:t>, d</w:t>
      </w:r>
      <w:r w:rsidRPr="00D009B0">
        <w:rPr>
          <w:sz w:val="24"/>
          <w:szCs w:val="24"/>
        </w:rPr>
        <w:t>at</w:t>
      </w:r>
      <w:r w:rsidR="005F6E3D" w:rsidRPr="00D009B0">
        <w:rPr>
          <w:sz w:val="24"/>
          <w:szCs w:val="24"/>
        </w:rPr>
        <w:t>ë</w:t>
      </w:r>
      <w:r w:rsidRPr="00D009B0">
        <w:rPr>
          <w:sz w:val="24"/>
          <w:szCs w:val="24"/>
        </w:rPr>
        <w:t xml:space="preserve"> 01.10</w:t>
      </w:r>
      <w:r w:rsidR="005F6E3D" w:rsidRPr="00D009B0">
        <w:rPr>
          <w:sz w:val="24"/>
          <w:szCs w:val="24"/>
        </w:rPr>
        <w:t>.2015, të</w:t>
      </w:r>
      <w:r w:rsidRPr="00D009B0">
        <w:rPr>
          <w:sz w:val="24"/>
          <w:szCs w:val="24"/>
        </w:rPr>
        <w:t xml:space="preserve"> Drejtoris</w:t>
      </w:r>
      <w:r w:rsidR="005F6E3D" w:rsidRPr="00D009B0">
        <w:rPr>
          <w:sz w:val="24"/>
          <w:szCs w:val="24"/>
        </w:rPr>
        <w:t>ë së</w:t>
      </w:r>
      <w:r w:rsidRPr="00D009B0">
        <w:rPr>
          <w:sz w:val="24"/>
          <w:szCs w:val="24"/>
        </w:rPr>
        <w:t xml:space="preserve"> Apelimit Tatimor Tiran</w:t>
      </w:r>
      <w:r w:rsidR="005F6E3D" w:rsidRPr="00D009B0">
        <w:rPr>
          <w:sz w:val="24"/>
          <w:szCs w:val="24"/>
        </w:rPr>
        <w:t>ë</w:t>
      </w:r>
      <w:r w:rsidRPr="00D009B0">
        <w:rPr>
          <w:sz w:val="24"/>
          <w:szCs w:val="24"/>
        </w:rPr>
        <w:t>.</w:t>
      </w:r>
    </w:p>
    <w:p w:rsidR="00B81CCF" w:rsidRPr="00D009B0" w:rsidRDefault="00B81CCF" w:rsidP="00B81CCF">
      <w:pPr>
        <w:spacing w:line="276" w:lineRule="auto"/>
        <w:jc w:val="both"/>
        <w:rPr>
          <w:sz w:val="24"/>
          <w:szCs w:val="24"/>
        </w:rPr>
      </w:pPr>
      <w:r w:rsidRPr="00D009B0">
        <w:rPr>
          <w:sz w:val="24"/>
          <w:szCs w:val="24"/>
        </w:rPr>
        <w:t xml:space="preserve"> </w:t>
      </w:r>
    </w:p>
    <w:p w:rsidR="004E029F" w:rsidRPr="00D009B0" w:rsidRDefault="004E029F" w:rsidP="005F6E3D">
      <w:pPr>
        <w:pStyle w:val="ListParagraph"/>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Baza Ligjore:</w:t>
      </w:r>
    </w:p>
    <w:p w:rsidR="00B81CCF" w:rsidRPr="00D009B0" w:rsidRDefault="00B81CCF" w:rsidP="00B81CCF">
      <w:pPr>
        <w:pStyle w:val="ListParagraph"/>
        <w:numPr>
          <w:ilvl w:val="0"/>
          <w:numId w:val="19"/>
        </w:numPr>
        <w:spacing w:line="276" w:lineRule="auto"/>
        <w:jc w:val="both"/>
        <w:rPr>
          <w:sz w:val="24"/>
          <w:szCs w:val="24"/>
        </w:rPr>
      </w:pPr>
      <w:r w:rsidRPr="00D009B0">
        <w:rPr>
          <w:sz w:val="24"/>
          <w:szCs w:val="24"/>
        </w:rPr>
        <w:t>Ne</w:t>
      </w:r>
      <w:r w:rsidR="005F6E3D" w:rsidRPr="00D009B0">
        <w:rPr>
          <w:sz w:val="24"/>
          <w:szCs w:val="24"/>
        </w:rPr>
        <w:t>net 112, 7/a, 111, 15/a, 17/a të</w:t>
      </w:r>
      <w:r w:rsidRPr="00D009B0">
        <w:rPr>
          <w:sz w:val="24"/>
          <w:szCs w:val="24"/>
        </w:rPr>
        <w:t xml:space="preserve"> Ligjit 49/2012.</w:t>
      </w:r>
    </w:p>
    <w:p w:rsidR="00B81CCF" w:rsidRPr="00D009B0" w:rsidRDefault="005F6E3D" w:rsidP="00B81CCF">
      <w:pPr>
        <w:pStyle w:val="ListParagraph"/>
        <w:numPr>
          <w:ilvl w:val="0"/>
          <w:numId w:val="19"/>
        </w:numPr>
        <w:spacing w:line="276" w:lineRule="auto"/>
        <w:jc w:val="both"/>
        <w:rPr>
          <w:sz w:val="24"/>
          <w:szCs w:val="24"/>
        </w:rPr>
      </w:pPr>
      <w:r w:rsidRPr="00D009B0">
        <w:rPr>
          <w:sz w:val="24"/>
          <w:szCs w:val="24"/>
        </w:rPr>
        <w:t>Nenet 106 e vijues të</w:t>
      </w:r>
      <w:r w:rsidR="00B81CCF" w:rsidRPr="00D009B0">
        <w:rPr>
          <w:sz w:val="24"/>
          <w:szCs w:val="24"/>
        </w:rPr>
        <w:t xml:space="preserve"> Ligjit </w:t>
      </w:r>
      <w:r w:rsidRPr="00D009B0">
        <w:rPr>
          <w:sz w:val="24"/>
          <w:szCs w:val="24"/>
        </w:rPr>
        <w:t>n</w:t>
      </w:r>
      <w:r w:rsidR="00B81CCF" w:rsidRPr="00D009B0">
        <w:rPr>
          <w:sz w:val="24"/>
          <w:szCs w:val="24"/>
        </w:rPr>
        <w:t>r.</w:t>
      </w:r>
      <w:r w:rsidRPr="00D009B0">
        <w:rPr>
          <w:sz w:val="24"/>
          <w:szCs w:val="24"/>
        </w:rPr>
        <w:t xml:space="preserve"> </w:t>
      </w:r>
      <w:r w:rsidR="00B81CCF" w:rsidRPr="00D009B0">
        <w:rPr>
          <w:sz w:val="24"/>
          <w:szCs w:val="24"/>
        </w:rPr>
        <w:t>9920</w:t>
      </w:r>
      <w:r w:rsidRPr="00D009B0">
        <w:rPr>
          <w:sz w:val="24"/>
          <w:szCs w:val="24"/>
        </w:rPr>
        <w:t>,</w:t>
      </w:r>
      <w:r w:rsidR="00B81CCF" w:rsidRPr="00D009B0">
        <w:rPr>
          <w:sz w:val="24"/>
          <w:szCs w:val="24"/>
        </w:rPr>
        <w:t xml:space="preserve"> dat</w:t>
      </w:r>
      <w:r w:rsidRPr="00D009B0">
        <w:rPr>
          <w:sz w:val="24"/>
          <w:szCs w:val="24"/>
        </w:rPr>
        <w:t>ë</w:t>
      </w:r>
      <w:r w:rsidR="00B81CCF" w:rsidRPr="00D009B0">
        <w:rPr>
          <w:sz w:val="24"/>
          <w:szCs w:val="24"/>
        </w:rPr>
        <w:t xml:space="preserve"> 19.05.2008, “P</w:t>
      </w:r>
      <w:r w:rsidRPr="00D009B0">
        <w:rPr>
          <w:sz w:val="24"/>
          <w:szCs w:val="24"/>
        </w:rPr>
        <w:t>ë</w:t>
      </w:r>
      <w:r w:rsidR="00B81CCF" w:rsidRPr="00D009B0">
        <w:rPr>
          <w:sz w:val="24"/>
          <w:szCs w:val="24"/>
        </w:rPr>
        <w:t>r Procedurat Tatimore n</w:t>
      </w:r>
      <w:r w:rsidRPr="00D009B0">
        <w:rPr>
          <w:sz w:val="24"/>
          <w:szCs w:val="24"/>
        </w:rPr>
        <w:t>ë</w:t>
      </w:r>
      <w:r w:rsidR="00B81CCF" w:rsidRPr="00D009B0">
        <w:rPr>
          <w:sz w:val="24"/>
          <w:szCs w:val="24"/>
        </w:rPr>
        <w:t xml:space="preserve"> RSH”</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
    <w:p w:rsidR="004E029F" w:rsidRPr="00D009B0" w:rsidRDefault="00B81CCF" w:rsidP="00B81CCF">
      <w:pPr>
        <w:spacing w:line="276" w:lineRule="auto"/>
        <w:jc w:val="both"/>
        <w:rPr>
          <w:sz w:val="24"/>
          <w:szCs w:val="24"/>
        </w:rPr>
      </w:pPr>
      <w:r w:rsidRPr="00D009B0">
        <w:rPr>
          <w:b/>
          <w:sz w:val="24"/>
          <w:szCs w:val="24"/>
        </w:rPr>
        <w:t>P</w:t>
      </w:r>
      <w:r w:rsidR="005F6E3D" w:rsidRPr="00D009B0">
        <w:rPr>
          <w:b/>
          <w:sz w:val="24"/>
          <w:szCs w:val="24"/>
        </w:rPr>
        <w:t>ë</w:t>
      </w:r>
      <w:r w:rsidRPr="00D009B0">
        <w:rPr>
          <w:b/>
          <w:sz w:val="24"/>
          <w:szCs w:val="24"/>
        </w:rPr>
        <w:t xml:space="preserve">rmbledhje e </w:t>
      </w:r>
      <w:r w:rsidR="005F6E3D" w:rsidRPr="00D009B0">
        <w:rPr>
          <w:b/>
          <w:sz w:val="24"/>
          <w:szCs w:val="24"/>
        </w:rPr>
        <w:t>f</w:t>
      </w:r>
      <w:r w:rsidRPr="00D009B0">
        <w:rPr>
          <w:b/>
          <w:sz w:val="24"/>
          <w:szCs w:val="24"/>
        </w:rPr>
        <w:t>akteve:</w:t>
      </w:r>
      <w:r w:rsidRPr="00D009B0">
        <w:rPr>
          <w:sz w:val="24"/>
          <w:szCs w:val="24"/>
        </w:rPr>
        <w:t xml:space="preserve"> </w:t>
      </w:r>
    </w:p>
    <w:p w:rsidR="005F6E3D" w:rsidRPr="00D009B0" w:rsidRDefault="00B81CCF" w:rsidP="00B81CCF">
      <w:pPr>
        <w:spacing w:line="276" w:lineRule="auto"/>
        <w:jc w:val="both"/>
        <w:rPr>
          <w:sz w:val="24"/>
          <w:szCs w:val="24"/>
        </w:rPr>
      </w:pPr>
      <w:r w:rsidRPr="00D009B0">
        <w:rPr>
          <w:sz w:val="24"/>
          <w:szCs w:val="24"/>
        </w:rPr>
        <w:t>Në bazë të autorizimit të Inspektoriatit Shtetëror të Punës dhe Shërbimeve Shoqërore</w:t>
      </w:r>
      <w:r w:rsidR="005F6E3D" w:rsidRPr="00D009B0">
        <w:rPr>
          <w:sz w:val="24"/>
          <w:szCs w:val="24"/>
        </w:rPr>
        <w:t>, Dega Rajonale D</w:t>
      </w:r>
      <w:r w:rsidRPr="00D009B0">
        <w:rPr>
          <w:sz w:val="24"/>
          <w:szCs w:val="24"/>
        </w:rPr>
        <w:t>urrës</w:t>
      </w:r>
      <w:r w:rsidR="005F6E3D" w:rsidRPr="00D009B0">
        <w:rPr>
          <w:sz w:val="24"/>
          <w:szCs w:val="24"/>
        </w:rPr>
        <w:t>,</w:t>
      </w:r>
      <w:r w:rsidRPr="00D009B0">
        <w:rPr>
          <w:sz w:val="24"/>
          <w:szCs w:val="24"/>
        </w:rPr>
        <w:t xml:space="preserve"> është ushtruar kontroll pranë subjektit paditës</w:t>
      </w:r>
      <w:r w:rsidR="005F6E3D" w:rsidRPr="00D009B0">
        <w:rPr>
          <w:sz w:val="24"/>
          <w:szCs w:val="24"/>
        </w:rPr>
        <w:t xml:space="preserve"> XXX, në bazë</w:t>
      </w:r>
      <w:r w:rsidRPr="00D009B0">
        <w:rPr>
          <w:sz w:val="24"/>
          <w:szCs w:val="24"/>
        </w:rPr>
        <w:t xml:space="preserve"> të ligjit nr. 10433 datë 16.06.2011 “Për inspektimin në RSh”. Nga ana e inspektorëve është konstatuar ndër të tjera se në subje</w:t>
      </w:r>
      <w:r w:rsidR="005F6E3D" w:rsidRPr="00D009B0">
        <w:rPr>
          <w:sz w:val="24"/>
          <w:szCs w:val="24"/>
        </w:rPr>
        <w:t>k</w:t>
      </w:r>
      <w:r w:rsidRPr="00D009B0">
        <w:rPr>
          <w:sz w:val="24"/>
          <w:szCs w:val="24"/>
        </w:rPr>
        <w:t>t ishin 8 (tetë) punëmarrës nga të cilët 2 (</w:t>
      </w:r>
      <w:proofErr w:type="gramStart"/>
      <w:r w:rsidRPr="00D009B0">
        <w:rPr>
          <w:sz w:val="24"/>
          <w:szCs w:val="24"/>
        </w:rPr>
        <w:t>dy</w:t>
      </w:r>
      <w:proofErr w:type="gramEnd"/>
      <w:r w:rsidRPr="00D009B0">
        <w:rPr>
          <w:sz w:val="24"/>
          <w:szCs w:val="24"/>
        </w:rPr>
        <w:t>) ishin informal. Këtë shkelje të konstatuar Inspektoriati</w:t>
      </w:r>
      <w:r w:rsidR="005F6E3D" w:rsidRPr="00D009B0">
        <w:rPr>
          <w:sz w:val="24"/>
          <w:szCs w:val="24"/>
        </w:rPr>
        <w:t>,</w:t>
      </w:r>
      <w:r w:rsidRPr="00D009B0">
        <w:rPr>
          <w:sz w:val="24"/>
          <w:szCs w:val="24"/>
        </w:rPr>
        <w:t xml:space="preserve"> </w:t>
      </w:r>
      <w:proofErr w:type="gramStart"/>
      <w:r w:rsidRPr="00D009B0">
        <w:rPr>
          <w:sz w:val="24"/>
          <w:szCs w:val="24"/>
        </w:rPr>
        <w:t>ia</w:t>
      </w:r>
      <w:proofErr w:type="gramEnd"/>
      <w:r w:rsidRPr="00D009B0">
        <w:rPr>
          <w:sz w:val="24"/>
          <w:szCs w:val="24"/>
        </w:rPr>
        <w:t xml:space="preserve"> ka përcjellë zyrtarisht Drejtorisë Rajonale Tatimore Durrës. Pas verifikimeve të </w:t>
      </w:r>
      <w:r w:rsidRPr="00D009B0">
        <w:rPr>
          <w:sz w:val="24"/>
          <w:szCs w:val="24"/>
        </w:rPr>
        <w:lastRenderedPageBreak/>
        <w:t>kryera nga DRT Durrës</w:t>
      </w:r>
      <w:r w:rsidR="005F6E3D" w:rsidRPr="00D009B0">
        <w:rPr>
          <w:sz w:val="24"/>
          <w:szCs w:val="24"/>
        </w:rPr>
        <w:t>,</w:t>
      </w:r>
      <w:r w:rsidRPr="00D009B0">
        <w:rPr>
          <w:sz w:val="24"/>
          <w:szCs w:val="24"/>
        </w:rPr>
        <w:t xml:space="preserve"> rezulton se subjekti ka bërë deklarimin e punonjësve për muajin Prill 2015 me datë 08.04.2015</w:t>
      </w:r>
      <w:r w:rsidR="005F6E3D" w:rsidRPr="00D009B0">
        <w:rPr>
          <w:sz w:val="24"/>
          <w:szCs w:val="24"/>
        </w:rPr>
        <w:t>,</w:t>
      </w:r>
      <w:r w:rsidRPr="00D009B0">
        <w:rPr>
          <w:sz w:val="24"/>
          <w:szCs w:val="24"/>
        </w:rPr>
        <w:t xml:space="preserve"> me datë fillimi pune 09.04.2015. Rivlersimi tatimor për këto </w:t>
      </w:r>
      <w:proofErr w:type="gramStart"/>
      <w:r w:rsidRPr="00D009B0">
        <w:rPr>
          <w:sz w:val="24"/>
          <w:szCs w:val="24"/>
        </w:rPr>
        <w:t>dy</w:t>
      </w:r>
      <w:proofErr w:type="gramEnd"/>
      <w:r w:rsidRPr="00D009B0">
        <w:rPr>
          <w:sz w:val="24"/>
          <w:szCs w:val="24"/>
        </w:rPr>
        <w:t xml:space="preserve"> punonjës nuk është kryer pasi subjekti </w:t>
      </w:r>
      <w:r w:rsidR="005F6E3D" w:rsidRPr="00D009B0">
        <w:rPr>
          <w:sz w:val="24"/>
          <w:szCs w:val="24"/>
        </w:rPr>
        <w:t xml:space="preserve">I </w:t>
      </w:r>
      <w:r w:rsidRPr="00D009B0">
        <w:rPr>
          <w:sz w:val="24"/>
          <w:szCs w:val="24"/>
        </w:rPr>
        <w:t>ka vetëdeklaruar ato. Gjykata Administrative e Shk</w:t>
      </w:r>
      <w:r w:rsidR="005F6E3D" w:rsidRPr="00D009B0">
        <w:rPr>
          <w:sz w:val="24"/>
          <w:szCs w:val="24"/>
        </w:rPr>
        <w:t>allës së</w:t>
      </w:r>
      <w:r w:rsidRPr="00D009B0">
        <w:rPr>
          <w:sz w:val="24"/>
          <w:szCs w:val="24"/>
        </w:rPr>
        <w:t xml:space="preserve"> Par</w:t>
      </w:r>
      <w:r w:rsidR="005F6E3D" w:rsidRPr="00D009B0">
        <w:rPr>
          <w:sz w:val="24"/>
          <w:szCs w:val="24"/>
        </w:rPr>
        <w:t>ë</w:t>
      </w:r>
      <w:r w:rsidRPr="00D009B0">
        <w:rPr>
          <w:sz w:val="24"/>
          <w:szCs w:val="24"/>
        </w:rPr>
        <w:t xml:space="preserve"> me Vendimin </w:t>
      </w:r>
      <w:r w:rsidR="005F6E3D" w:rsidRPr="00D009B0">
        <w:rPr>
          <w:sz w:val="24"/>
          <w:szCs w:val="24"/>
        </w:rPr>
        <w:t>n</w:t>
      </w:r>
      <w:r w:rsidRPr="00D009B0">
        <w:rPr>
          <w:sz w:val="24"/>
          <w:szCs w:val="24"/>
        </w:rPr>
        <w:t>r.</w:t>
      </w:r>
      <w:r w:rsidR="005F6E3D" w:rsidRPr="00D009B0">
        <w:rPr>
          <w:sz w:val="24"/>
          <w:szCs w:val="24"/>
        </w:rPr>
        <w:t xml:space="preserve"> </w:t>
      </w:r>
      <w:r w:rsidRPr="00D009B0">
        <w:rPr>
          <w:sz w:val="24"/>
          <w:szCs w:val="24"/>
        </w:rPr>
        <w:t>199</w:t>
      </w:r>
      <w:r w:rsidR="005F6E3D" w:rsidRPr="00D009B0">
        <w:rPr>
          <w:sz w:val="24"/>
          <w:szCs w:val="24"/>
        </w:rPr>
        <w:t>,</w:t>
      </w:r>
      <w:r w:rsidRPr="00D009B0">
        <w:rPr>
          <w:sz w:val="24"/>
          <w:szCs w:val="24"/>
        </w:rPr>
        <w:t xml:space="preserve"> </w:t>
      </w:r>
      <w:r w:rsidR="005F6E3D" w:rsidRPr="00D009B0">
        <w:rPr>
          <w:sz w:val="24"/>
          <w:szCs w:val="24"/>
        </w:rPr>
        <w:t xml:space="preserve">datë </w:t>
      </w:r>
      <w:r w:rsidRPr="00D009B0">
        <w:rPr>
          <w:sz w:val="24"/>
          <w:szCs w:val="24"/>
        </w:rPr>
        <w:t>03.03.2016, ka vendosur: “Rr</w:t>
      </w:r>
      <w:r w:rsidR="005F6E3D" w:rsidRPr="00D009B0">
        <w:rPr>
          <w:sz w:val="24"/>
          <w:szCs w:val="24"/>
        </w:rPr>
        <w:t>ë</w:t>
      </w:r>
      <w:r w:rsidRPr="00D009B0">
        <w:rPr>
          <w:sz w:val="24"/>
          <w:szCs w:val="24"/>
        </w:rPr>
        <w:t xml:space="preserve">zimin e </w:t>
      </w:r>
      <w:r w:rsidR="005F6E3D" w:rsidRPr="00D009B0">
        <w:rPr>
          <w:sz w:val="24"/>
          <w:szCs w:val="24"/>
        </w:rPr>
        <w:t>p</w:t>
      </w:r>
      <w:r w:rsidRPr="00D009B0">
        <w:rPr>
          <w:sz w:val="24"/>
          <w:szCs w:val="24"/>
        </w:rPr>
        <w:t>adis</w:t>
      </w:r>
      <w:r w:rsidR="005F6E3D" w:rsidRPr="00D009B0">
        <w:rPr>
          <w:sz w:val="24"/>
          <w:szCs w:val="24"/>
        </w:rPr>
        <w:t>ë,</w:t>
      </w:r>
      <w:r w:rsidRPr="00D009B0">
        <w:rPr>
          <w:sz w:val="24"/>
          <w:szCs w:val="24"/>
        </w:rPr>
        <w:t xml:space="preserve"> si t</w:t>
      </w:r>
      <w:r w:rsidR="005F6E3D" w:rsidRPr="00D009B0">
        <w:rPr>
          <w:sz w:val="24"/>
          <w:szCs w:val="24"/>
        </w:rPr>
        <w:t>ë</w:t>
      </w:r>
      <w:r w:rsidRPr="00D009B0">
        <w:rPr>
          <w:sz w:val="24"/>
          <w:szCs w:val="24"/>
        </w:rPr>
        <w:t xml:space="preserve"> pabazuar n</w:t>
      </w:r>
      <w:r w:rsidR="005F6E3D" w:rsidRPr="00D009B0">
        <w:rPr>
          <w:sz w:val="24"/>
          <w:szCs w:val="24"/>
        </w:rPr>
        <w:t>ë</w:t>
      </w:r>
      <w:r w:rsidRPr="00D009B0">
        <w:rPr>
          <w:sz w:val="24"/>
          <w:szCs w:val="24"/>
        </w:rPr>
        <w:t xml:space="preserve"> prova dhe n</w:t>
      </w:r>
      <w:r w:rsidR="005F6E3D" w:rsidRPr="00D009B0">
        <w:rPr>
          <w:sz w:val="24"/>
          <w:szCs w:val="24"/>
        </w:rPr>
        <w:t>ë l</w:t>
      </w:r>
      <w:r w:rsidRPr="00D009B0">
        <w:rPr>
          <w:sz w:val="24"/>
          <w:szCs w:val="24"/>
        </w:rPr>
        <w:t xml:space="preserve">igj”. </w:t>
      </w:r>
    </w:p>
    <w:p w:rsidR="005F6E3D" w:rsidRPr="00D009B0" w:rsidRDefault="005F6E3D" w:rsidP="00B81CCF">
      <w:pPr>
        <w:spacing w:line="276" w:lineRule="auto"/>
        <w:jc w:val="both"/>
        <w:rPr>
          <w:sz w:val="24"/>
          <w:szCs w:val="24"/>
        </w:rPr>
      </w:pPr>
    </w:p>
    <w:p w:rsidR="00B81CCF" w:rsidRPr="00D009B0" w:rsidRDefault="005F6E3D" w:rsidP="00B81CCF">
      <w:pPr>
        <w:spacing w:line="276" w:lineRule="auto"/>
        <w:jc w:val="both"/>
        <w:rPr>
          <w:sz w:val="24"/>
          <w:szCs w:val="24"/>
        </w:rPr>
      </w:pPr>
      <w:r w:rsidRPr="00D009B0">
        <w:rPr>
          <w:sz w:val="24"/>
          <w:szCs w:val="24"/>
        </w:rPr>
        <w:t>Kundë</w:t>
      </w:r>
      <w:r w:rsidR="00B81CCF" w:rsidRPr="00D009B0">
        <w:rPr>
          <w:sz w:val="24"/>
          <w:szCs w:val="24"/>
        </w:rPr>
        <w:t>r k</w:t>
      </w:r>
      <w:r w:rsidRPr="00D009B0">
        <w:rPr>
          <w:sz w:val="24"/>
          <w:szCs w:val="24"/>
        </w:rPr>
        <w:t>ë</w:t>
      </w:r>
      <w:r w:rsidR="00B81CCF" w:rsidRPr="00D009B0">
        <w:rPr>
          <w:sz w:val="24"/>
          <w:szCs w:val="24"/>
        </w:rPr>
        <w:t>tij Vendimi ka paraqitur Ankim pala padi</w:t>
      </w:r>
      <w:r w:rsidRPr="00D009B0">
        <w:rPr>
          <w:sz w:val="24"/>
          <w:szCs w:val="24"/>
        </w:rPr>
        <w:t>të</w:t>
      </w:r>
      <w:r w:rsidR="00B81CCF" w:rsidRPr="00D009B0">
        <w:rPr>
          <w:sz w:val="24"/>
          <w:szCs w:val="24"/>
        </w:rPr>
        <w:t>se</w:t>
      </w:r>
      <w:r w:rsidRPr="00D009B0">
        <w:rPr>
          <w:sz w:val="24"/>
          <w:szCs w:val="24"/>
        </w:rPr>
        <w:t>,</w:t>
      </w:r>
      <w:r w:rsidR="00B81CCF" w:rsidRPr="00D009B0">
        <w:rPr>
          <w:sz w:val="24"/>
          <w:szCs w:val="24"/>
        </w:rPr>
        <w:t xml:space="preserve"> me pretendimet se penalitetet e aplikura ndaj tatimpaguesit, nuk jan</w:t>
      </w:r>
      <w:r w:rsidRPr="00D009B0">
        <w:rPr>
          <w:sz w:val="24"/>
          <w:szCs w:val="24"/>
        </w:rPr>
        <w:t>ë</w:t>
      </w:r>
      <w:r w:rsidR="00B81CCF" w:rsidRPr="00D009B0">
        <w:rPr>
          <w:sz w:val="24"/>
          <w:szCs w:val="24"/>
        </w:rPr>
        <w:t xml:space="preserve"> n</w:t>
      </w:r>
      <w:r w:rsidRPr="00D009B0">
        <w:rPr>
          <w:sz w:val="24"/>
          <w:szCs w:val="24"/>
        </w:rPr>
        <w:t>ë</w:t>
      </w:r>
      <w:r w:rsidR="00B81CCF" w:rsidRPr="00D009B0">
        <w:rPr>
          <w:sz w:val="24"/>
          <w:szCs w:val="24"/>
        </w:rPr>
        <w:t xml:space="preserve"> p</w:t>
      </w:r>
      <w:r w:rsidRPr="00D009B0">
        <w:rPr>
          <w:sz w:val="24"/>
          <w:szCs w:val="24"/>
        </w:rPr>
        <w:t>ë</w:t>
      </w:r>
      <w:r w:rsidR="00B81CCF" w:rsidRPr="00D009B0">
        <w:rPr>
          <w:sz w:val="24"/>
          <w:szCs w:val="24"/>
        </w:rPr>
        <w:t>rputhje me ligjin, pasi pun</w:t>
      </w:r>
      <w:r w:rsidRPr="00D009B0">
        <w:rPr>
          <w:sz w:val="24"/>
          <w:szCs w:val="24"/>
        </w:rPr>
        <w:t>ë</w:t>
      </w:r>
      <w:r w:rsidR="00B81CCF" w:rsidRPr="00D009B0">
        <w:rPr>
          <w:sz w:val="24"/>
          <w:szCs w:val="24"/>
        </w:rPr>
        <w:t>tor</w:t>
      </w:r>
      <w:r w:rsidRPr="00D009B0">
        <w:rPr>
          <w:sz w:val="24"/>
          <w:szCs w:val="24"/>
        </w:rPr>
        <w:t>ët e gjet</w:t>
      </w:r>
      <w:r w:rsidR="00B81CCF" w:rsidRPr="00D009B0">
        <w:rPr>
          <w:sz w:val="24"/>
          <w:szCs w:val="24"/>
        </w:rPr>
        <w:t>ur n</w:t>
      </w:r>
      <w:r w:rsidRPr="00D009B0">
        <w:rPr>
          <w:sz w:val="24"/>
          <w:szCs w:val="24"/>
        </w:rPr>
        <w:t>ë</w:t>
      </w:r>
      <w:r w:rsidR="00B81CCF" w:rsidRPr="00D009B0">
        <w:rPr>
          <w:sz w:val="24"/>
          <w:szCs w:val="24"/>
        </w:rPr>
        <w:t xml:space="preserve"> momentin e kontrollit, nga Inspektor</w:t>
      </w:r>
      <w:r w:rsidRPr="00D009B0">
        <w:rPr>
          <w:sz w:val="24"/>
          <w:szCs w:val="24"/>
        </w:rPr>
        <w:t>ë</w:t>
      </w:r>
      <w:r w:rsidR="00B81CCF" w:rsidRPr="00D009B0">
        <w:rPr>
          <w:sz w:val="24"/>
          <w:szCs w:val="24"/>
        </w:rPr>
        <w:t>t e Inspektoriatit Shtet</w:t>
      </w:r>
      <w:r w:rsidRPr="00D009B0">
        <w:rPr>
          <w:sz w:val="24"/>
          <w:szCs w:val="24"/>
        </w:rPr>
        <w:t>ë</w:t>
      </w:r>
      <w:r w:rsidR="00B81CCF" w:rsidRPr="00D009B0">
        <w:rPr>
          <w:sz w:val="24"/>
          <w:szCs w:val="24"/>
        </w:rPr>
        <w:t>ror t</w:t>
      </w:r>
      <w:r w:rsidRPr="00D009B0">
        <w:rPr>
          <w:sz w:val="24"/>
          <w:szCs w:val="24"/>
        </w:rPr>
        <w:t>ë Punës, nuk janë</w:t>
      </w:r>
      <w:r w:rsidR="00B81CCF" w:rsidRPr="00D009B0">
        <w:rPr>
          <w:sz w:val="24"/>
          <w:szCs w:val="24"/>
        </w:rPr>
        <w:t xml:space="preserve"> t</w:t>
      </w:r>
      <w:r w:rsidRPr="00D009B0">
        <w:rPr>
          <w:sz w:val="24"/>
          <w:szCs w:val="24"/>
        </w:rPr>
        <w:t>ë punë</w:t>
      </w:r>
      <w:r w:rsidR="00B81CCF" w:rsidRPr="00D009B0">
        <w:rPr>
          <w:sz w:val="24"/>
          <w:szCs w:val="24"/>
        </w:rPr>
        <w:t xml:space="preserve">suar </w:t>
      </w:r>
      <w:r w:rsidRPr="00D009B0">
        <w:rPr>
          <w:sz w:val="24"/>
          <w:szCs w:val="24"/>
        </w:rPr>
        <w:t>pranë</w:t>
      </w:r>
      <w:r w:rsidR="00B81CCF" w:rsidRPr="00D009B0">
        <w:rPr>
          <w:sz w:val="24"/>
          <w:szCs w:val="24"/>
        </w:rPr>
        <w:t xml:space="preserve"> shoqeris</w:t>
      </w:r>
      <w:r w:rsidRPr="00D009B0">
        <w:rPr>
          <w:sz w:val="24"/>
          <w:szCs w:val="24"/>
        </w:rPr>
        <w:t>ë</w:t>
      </w:r>
      <w:r w:rsidR="00B81CCF" w:rsidRPr="00D009B0">
        <w:rPr>
          <w:sz w:val="24"/>
          <w:szCs w:val="24"/>
        </w:rPr>
        <w:t>, pasi kan</w:t>
      </w:r>
      <w:r w:rsidRPr="00D009B0">
        <w:rPr>
          <w:sz w:val="24"/>
          <w:szCs w:val="24"/>
        </w:rPr>
        <w:t>ë</w:t>
      </w:r>
      <w:r w:rsidR="00B81CCF" w:rsidRPr="00D009B0">
        <w:rPr>
          <w:sz w:val="24"/>
          <w:szCs w:val="24"/>
        </w:rPr>
        <w:t xml:space="preserve"> q</w:t>
      </w:r>
      <w:r w:rsidRPr="00D009B0">
        <w:rPr>
          <w:sz w:val="24"/>
          <w:szCs w:val="24"/>
        </w:rPr>
        <w:t>ënë</w:t>
      </w:r>
      <w:r w:rsidR="00B81CCF" w:rsidRPr="00D009B0">
        <w:rPr>
          <w:sz w:val="24"/>
          <w:szCs w:val="24"/>
        </w:rPr>
        <w:t xml:space="preserve"> ende n</w:t>
      </w:r>
      <w:r w:rsidRPr="00D009B0">
        <w:rPr>
          <w:sz w:val="24"/>
          <w:szCs w:val="24"/>
        </w:rPr>
        <w:t>ë periudhë</w:t>
      </w:r>
      <w:r w:rsidR="00B81CCF" w:rsidRPr="00D009B0">
        <w:rPr>
          <w:sz w:val="24"/>
          <w:szCs w:val="24"/>
        </w:rPr>
        <w:t xml:space="preserve"> prove pran</w:t>
      </w:r>
      <w:r w:rsidRPr="00D009B0">
        <w:rPr>
          <w:sz w:val="24"/>
          <w:szCs w:val="24"/>
        </w:rPr>
        <w:t>ë paditë</w:t>
      </w:r>
      <w:r w:rsidR="00B81CCF" w:rsidRPr="00D009B0">
        <w:rPr>
          <w:sz w:val="24"/>
          <w:szCs w:val="24"/>
        </w:rPr>
        <w:t>sit. ISHP pas evidentimit t</w:t>
      </w:r>
      <w:r w:rsidRPr="00D009B0">
        <w:rPr>
          <w:sz w:val="24"/>
          <w:szCs w:val="24"/>
        </w:rPr>
        <w:t>ë</w:t>
      </w:r>
      <w:r w:rsidR="00B81CCF" w:rsidRPr="00D009B0">
        <w:rPr>
          <w:sz w:val="24"/>
          <w:szCs w:val="24"/>
        </w:rPr>
        <w:t xml:space="preserve"> dy t</w:t>
      </w:r>
      <w:r w:rsidRPr="00D009B0">
        <w:rPr>
          <w:sz w:val="24"/>
          <w:szCs w:val="24"/>
        </w:rPr>
        <w:t>ë punë</w:t>
      </w:r>
      <w:r w:rsidR="00B81CCF" w:rsidRPr="00D009B0">
        <w:rPr>
          <w:sz w:val="24"/>
          <w:szCs w:val="24"/>
        </w:rPr>
        <w:t>suarve t</w:t>
      </w:r>
      <w:r w:rsidR="001D3D71" w:rsidRPr="00D009B0">
        <w:rPr>
          <w:sz w:val="24"/>
          <w:szCs w:val="24"/>
        </w:rPr>
        <w:t>ë</w:t>
      </w:r>
      <w:r w:rsidR="00B81CCF" w:rsidRPr="00D009B0">
        <w:rPr>
          <w:sz w:val="24"/>
          <w:szCs w:val="24"/>
        </w:rPr>
        <w:t xml:space="preserve"> padeklaruar n</w:t>
      </w:r>
      <w:r w:rsidR="001D3D71" w:rsidRPr="00D009B0">
        <w:rPr>
          <w:sz w:val="24"/>
          <w:szCs w:val="24"/>
        </w:rPr>
        <w:t>ë</w:t>
      </w:r>
      <w:r w:rsidR="00B81CCF" w:rsidRPr="00D009B0">
        <w:rPr>
          <w:sz w:val="24"/>
          <w:szCs w:val="24"/>
        </w:rPr>
        <w:t xml:space="preserve"> vendin e ushtrimit t</w:t>
      </w:r>
      <w:r w:rsidR="001D3D71" w:rsidRPr="00D009B0">
        <w:rPr>
          <w:sz w:val="24"/>
          <w:szCs w:val="24"/>
        </w:rPr>
        <w:t>ë</w:t>
      </w:r>
      <w:r w:rsidR="00B81CCF" w:rsidRPr="00D009B0">
        <w:rPr>
          <w:sz w:val="24"/>
          <w:szCs w:val="24"/>
        </w:rPr>
        <w:t xml:space="preserve"> aktivitetit, k</w:t>
      </w:r>
      <w:r w:rsidR="001D3D71" w:rsidRPr="00D009B0">
        <w:rPr>
          <w:sz w:val="24"/>
          <w:szCs w:val="24"/>
        </w:rPr>
        <w:t>a informuar zyrtarisht DRT Durrë</w:t>
      </w:r>
      <w:r w:rsidR="00B81CCF" w:rsidRPr="00D009B0">
        <w:rPr>
          <w:sz w:val="24"/>
          <w:szCs w:val="24"/>
        </w:rPr>
        <w:t>s, p</w:t>
      </w:r>
      <w:r w:rsidR="001D3D71" w:rsidRPr="00D009B0">
        <w:rPr>
          <w:sz w:val="24"/>
          <w:szCs w:val="24"/>
        </w:rPr>
        <w:t>ër punë</w:t>
      </w:r>
      <w:r w:rsidR="00B81CCF" w:rsidRPr="00D009B0">
        <w:rPr>
          <w:sz w:val="24"/>
          <w:szCs w:val="24"/>
        </w:rPr>
        <w:t>tor</w:t>
      </w:r>
      <w:r w:rsidR="001D3D71" w:rsidRPr="00D009B0">
        <w:rPr>
          <w:sz w:val="24"/>
          <w:szCs w:val="24"/>
        </w:rPr>
        <w:t>ë</w:t>
      </w:r>
      <w:r w:rsidR="00B81CCF" w:rsidRPr="00D009B0">
        <w:rPr>
          <w:sz w:val="24"/>
          <w:szCs w:val="24"/>
        </w:rPr>
        <w:t>t e gjendur, dhe pas verifikimeve t</w:t>
      </w:r>
      <w:r w:rsidR="001D3D71" w:rsidRPr="00D009B0">
        <w:rPr>
          <w:sz w:val="24"/>
          <w:szCs w:val="24"/>
        </w:rPr>
        <w:t>ë</w:t>
      </w:r>
      <w:r w:rsidR="00B81CCF" w:rsidRPr="00D009B0">
        <w:rPr>
          <w:sz w:val="24"/>
          <w:szCs w:val="24"/>
        </w:rPr>
        <w:t xml:space="preserve"> kryera, kjo e fundit ka penalizuar tatimpaguesin me gjob</w:t>
      </w:r>
      <w:r w:rsidR="001D3D71" w:rsidRPr="00D009B0">
        <w:rPr>
          <w:sz w:val="24"/>
          <w:szCs w:val="24"/>
        </w:rPr>
        <w:t>ë pë</w:t>
      </w:r>
      <w:r w:rsidR="00B81CCF" w:rsidRPr="00D009B0">
        <w:rPr>
          <w:sz w:val="24"/>
          <w:szCs w:val="24"/>
        </w:rPr>
        <w:t>r mosdek</w:t>
      </w:r>
      <w:r w:rsidR="001D3D71" w:rsidRPr="00D009B0">
        <w:rPr>
          <w:sz w:val="24"/>
          <w:szCs w:val="24"/>
        </w:rPr>
        <w:t>larim punonjësish dhe rivlerë</w:t>
      </w:r>
      <w:r w:rsidR="00B81CCF" w:rsidRPr="00D009B0">
        <w:rPr>
          <w:sz w:val="24"/>
          <w:szCs w:val="24"/>
        </w:rPr>
        <w:t>simin p</w:t>
      </w:r>
      <w:r w:rsidR="001D3D71" w:rsidRPr="00D009B0">
        <w:rPr>
          <w:sz w:val="24"/>
          <w:szCs w:val="24"/>
        </w:rPr>
        <w:t>ërkatë</w:t>
      </w:r>
      <w:r w:rsidR="00B81CCF" w:rsidRPr="00D009B0">
        <w:rPr>
          <w:sz w:val="24"/>
          <w:szCs w:val="24"/>
        </w:rPr>
        <w:t>s p</w:t>
      </w:r>
      <w:r w:rsidR="001D3D71" w:rsidRPr="00D009B0">
        <w:rPr>
          <w:sz w:val="24"/>
          <w:szCs w:val="24"/>
        </w:rPr>
        <w:t>ë</w:t>
      </w:r>
      <w:r w:rsidR="00B81CCF" w:rsidRPr="00D009B0">
        <w:rPr>
          <w:sz w:val="24"/>
          <w:szCs w:val="24"/>
        </w:rPr>
        <w:t>r k</w:t>
      </w:r>
      <w:r w:rsidR="001D3D71" w:rsidRPr="00D009B0">
        <w:rPr>
          <w:sz w:val="24"/>
          <w:szCs w:val="24"/>
        </w:rPr>
        <w:t>ë</w:t>
      </w:r>
      <w:r w:rsidR="00B81CCF" w:rsidRPr="00D009B0">
        <w:rPr>
          <w:sz w:val="24"/>
          <w:szCs w:val="24"/>
        </w:rPr>
        <w:t>ta t</w:t>
      </w:r>
      <w:r w:rsidR="001D3D71" w:rsidRPr="00D009B0">
        <w:rPr>
          <w:sz w:val="24"/>
          <w:szCs w:val="24"/>
        </w:rPr>
        <w:t>ë fundit, duke lëshuar dhe aktin Njoftim Vlerë</w:t>
      </w:r>
      <w:r w:rsidR="00B81CCF" w:rsidRPr="00D009B0">
        <w:rPr>
          <w:sz w:val="24"/>
          <w:szCs w:val="24"/>
        </w:rPr>
        <w:t>simi</w:t>
      </w:r>
      <w:r w:rsidR="001D3D71" w:rsidRPr="00D009B0">
        <w:rPr>
          <w:sz w:val="24"/>
          <w:szCs w:val="24"/>
        </w:rPr>
        <w:t>.</w:t>
      </w:r>
    </w:p>
    <w:p w:rsidR="00B81CCF" w:rsidRPr="00D009B0" w:rsidRDefault="00B81CCF" w:rsidP="00B81CCF">
      <w:pPr>
        <w:spacing w:line="276" w:lineRule="auto"/>
        <w:jc w:val="both"/>
        <w:rPr>
          <w:sz w:val="24"/>
          <w:szCs w:val="24"/>
        </w:rPr>
      </w:pPr>
    </w:p>
    <w:p w:rsidR="00B81CCF" w:rsidRPr="00D009B0" w:rsidRDefault="001D3D71" w:rsidP="00B81CCF">
      <w:pPr>
        <w:spacing w:line="276" w:lineRule="auto"/>
        <w:jc w:val="both"/>
        <w:rPr>
          <w:sz w:val="24"/>
          <w:szCs w:val="24"/>
        </w:rPr>
      </w:pPr>
      <w:r w:rsidRPr="00D009B0">
        <w:rPr>
          <w:b/>
          <w:sz w:val="24"/>
          <w:szCs w:val="24"/>
        </w:rPr>
        <w:t>Vlerësimi i Gjykatë</w:t>
      </w:r>
      <w:r w:rsidR="00B81CCF" w:rsidRPr="00D009B0">
        <w:rPr>
          <w:b/>
          <w:sz w:val="24"/>
          <w:szCs w:val="24"/>
        </w:rPr>
        <w:t>s:</w:t>
      </w:r>
      <w:r w:rsidR="00B81CCF"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Gjykata Administrative e Apelit, gjat</w:t>
      </w:r>
      <w:r w:rsidR="001D3D71" w:rsidRPr="00D009B0">
        <w:rPr>
          <w:sz w:val="24"/>
          <w:szCs w:val="24"/>
        </w:rPr>
        <w:t>ë shqyrtimit të</w:t>
      </w:r>
      <w:r w:rsidRPr="00D009B0">
        <w:rPr>
          <w:sz w:val="24"/>
          <w:szCs w:val="24"/>
        </w:rPr>
        <w:t xml:space="preserve"> </w:t>
      </w:r>
      <w:r w:rsidR="001D3D71" w:rsidRPr="00D009B0">
        <w:rPr>
          <w:sz w:val="24"/>
          <w:szCs w:val="24"/>
        </w:rPr>
        <w:t>çë</w:t>
      </w:r>
      <w:r w:rsidRPr="00D009B0">
        <w:rPr>
          <w:sz w:val="24"/>
          <w:szCs w:val="24"/>
        </w:rPr>
        <w:t>shtjes ka konkluduar se, p</w:t>
      </w:r>
      <w:r w:rsidR="001D3D71" w:rsidRPr="00D009B0">
        <w:rPr>
          <w:sz w:val="24"/>
          <w:szCs w:val="24"/>
        </w:rPr>
        <w:t>ë</w:t>
      </w:r>
      <w:r w:rsidRPr="00D009B0">
        <w:rPr>
          <w:sz w:val="24"/>
          <w:szCs w:val="24"/>
        </w:rPr>
        <w:t xml:space="preserve">rderisa kontrolli </w:t>
      </w:r>
      <w:r w:rsidR="001D3D71" w:rsidRPr="00D009B0">
        <w:rPr>
          <w:sz w:val="24"/>
          <w:szCs w:val="24"/>
        </w:rPr>
        <w:t>ë</w:t>
      </w:r>
      <w:r w:rsidRPr="00D009B0">
        <w:rPr>
          <w:sz w:val="24"/>
          <w:szCs w:val="24"/>
        </w:rPr>
        <w:t>sht</w:t>
      </w:r>
      <w:r w:rsidR="001D3D71" w:rsidRPr="00D009B0">
        <w:rPr>
          <w:sz w:val="24"/>
          <w:szCs w:val="24"/>
        </w:rPr>
        <w:t>ë</w:t>
      </w:r>
      <w:r w:rsidRPr="00D009B0">
        <w:rPr>
          <w:sz w:val="24"/>
          <w:szCs w:val="24"/>
        </w:rPr>
        <w:t xml:space="preserve"> kryer nga nj</w:t>
      </w:r>
      <w:r w:rsidR="001D3D71" w:rsidRPr="00D009B0">
        <w:rPr>
          <w:sz w:val="24"/>
          <w:szCs w:val="24"/>
        </w:rPr>
        <w:t>ë</w:t>
      </w:r>
      <w:r w:rsidRPr="00D009B0">
        <w:rPr>
          <w:sz w:val="24"/>
          <w:szCs w:val="24"/>
        </w:rPr>
        <w:t xml:space="preserve"> organ i</w:t>
      </w:r>
      <w:r w:rsidR="001D3D71" w:rsidRPr="00D009B0">
        <w:rPr>
          <w:sz w:val="24"/>
          <w:szCs w:val="24"/>
        </w:rPr>
        <w:t xml:space="preserve"> autorizuar shtetë</w:t>
      </w:r>
      <w:r w:rsidRPr="00D009B0">
        <w:rPr>
          <w:sz w:val="24"/>
          <w:szCs w:val="24"/>
        </w:rPr>
        <w:t>ror, si</w:t>
      </w:r>
      <w:r w:rsidR="001D3D71" w:rsidRPr="00D009B0">
        <w:rPr>
          <w:sz w:val="24"/>
          <w:szCs w:val="24"/>
        </w:rPr>
        <w:t>ç</w:t>
      </w:r>
      <w:r w:rsidRPr="00D009B0">
        <w:rPr>
          <w:sz w:val="24"/>
          <w:szCs w:val="24"/>
        </w:rPr>
        <w:t xml:space="preserve"> </w:t>
      </w:r>
      <w:r w:rsidR="001D3D71" w:rsidRPr="00D009B0">
        <w:rPr>
          <w:sz w:val="24"/>
          <w:szCs w:val="24"/>
        </w:rPr>
        <w:t>ë</w:t>
      </w:r>
      <w:r w:rsidRPr="00D009B0">
        <w:rPr>
          <w:sz w:val="24"/>
          <w:szCs w:val="24"/>
        </w:rPr>
        <w:t>sht</w:t>
      </w:r>
      <w:r w:rsidR="001D3D71" w:rsidRPr="00D009B0">
        <w:rPr>
          <w:sz w:val="24"/>
          <w:szCs w:val="24"/>
        </w:rPr>
        <w:t>ë</w:t>
      </w:r>
      <w:r w:rsidRPr="00D009B0">
        <w:rPr>
          <w:sz w:val="24"/>
          <w:szCs w:val="24"/>
        </w:rPr>
        <w:t xml:space="preserve"> ISHP, nga </w:t>
      </w:r>
      <w:r w:rsidR="001D3D71" w:rsidRPr="00D009B0">
        <w:rPr>
          <w:sz w:val="24"/>
          <w:szCs w:val="24"/>
        </w:rPr>
        <w:t>i</w:t>
      </w:r>
      <w:r w:rsidRPr="00D009B0">
        <w:rPr>
          <w:sz w:val="24"/>
          <w:szCs w:val="24"/>
        </w:rPr>
        <w:t xml:space="preserve"> cili ka re</w:t>
      </w:r>
      <w:r w:rsidR="001D3D71" w:rsidRPr="00D009B0">
        <w:rPr>
          <w:sz w:val="24"/>
          <w:szCs w:val="24"/>
        </w:rPr>
        <w:t>zultuar se tatimpaguesi ka mangë</w:t>
      </w:r>
      <w:r w:rsidRPr="00D009B0">
        <w:rPr>
          <w:sz w:val="24"/>
          <w:szCs w:val="24"/>
        </w:rPr>
        <w:t>si n</w:t>
      </w:r>
      <w:r w:rsidR="001D3D71" w:rsidRPr="00D009B0">
        <w:rPr>
          <w:sz w:val="24"/>
          <w:szCs w:val="24"/>
        </w:rPr>
        <w:t>ë pë</w:t>
      </w:r>
      <w:r w:rsidRPr="00D009B0">
        <w:rPr>
          <w:sz w:val="24"/>
          <w:szCs w:val="24"/>
        </w:rPr>
        <w:t>rmbushjen e detyrimeve t</w:t>
      </w:r>
      <w:r w:rsidR="001D3D71" w:rsidRPr="00D009B0">
        <w:rPr>
          <w:sz w:val="24"/>
          <w:szCs w:val="24"/>
        </w:rPr>
        <w:t>ë</w:t>
      </w:r>
      <w:r w:rsidRPr="00D009B0">
        <w:rPr>
          <w:sz w:val="24"/>
          <w:szCs w:val="24"/>
        </w:rPr>
        <w:t xml:space="preserve"> tij n</w:t>
      </w:r>
      <w:r w:rsidR="001D3D71" w:rsidRPr="00D009B0">
        <w:rPr>
          <w:sz w:val="24"/>
          <w:szCs w:val="24"/>
        </w:rPr>
        <w:t>ë</w:t>
      </w:r>
      <w:r w:rsidRPr="00D009B0">
        <w:rPr>
          <w:sz w:val="24"/>
          <w:szCs w:val="24"/>
        </w:rPr>
        <w:t xml:space="preserve"> lidhje me deklarimin e punonj</w:t>
      </w:r>
      <w:r w:rsidR="001D3D71" w:rsidRPr="00D009B0">
        <w:rPr>
          <w:sz w:val="24"/>
          <w:szCs w:val="24"/>
        </w:rPr>
        <w:t>ë</w:t>
      </w:r>
      <w:r w:rsidRPr="00D009B0">
        <w:rPr>
          <w:sz w:val="24"/>
          <w:szCs w:val="24"/>
        </w:rPr>
        <w:t>sve, dhe p</w:t>
      </w:r>
      <w:r w:rsidR="001D3D71" w:rsidRPr="00D009B0">
        <w:rPr>
          <w:sz w:val="24"/>
          <w:szCs w:val="24"/>
        </w:rPr>
        <w:t>ë</w:t>
      </w:r>
      <w:r w:rsidRPr="00D009B0">
        <w:rPr>
          <w:sz w:val="24"/>
          <w:szCs w:val="24"/>
        </w:rPr>
        <w:t>rderisa p</w:t>
      </w:r>
      <w:r w:rsidR="001D3D71" w:rsidRPr="00D009B0">
        <w:rPr>
          <w:sz w:val="24"/>
          <w:szCs w:val="24"/>
        </w:rPr>
        <w:t>ë</w:t>
      </w:r>
      <w:r w:rsidRPr="00D009B0">
        <w:rPr>
          <w:sz w:val="24"/>
          <w:szCs w:val="24"/>
        </w:rPr>
        <w:t>rcjellja e info</w:t>
      </w:r>
      <w:r w:rsidR="001D3D71" w:rsidRPr="00D009B0">
        <w:rPr>
          <w:sz w:val="24"/>
          <w:szCs w:val="24"/>
        </w:rPr>
        <w:t>rmacionit nga ISHP tek DRT Durrë</w:t>
      </w:r>
      <w:r w:rsidRPr="00D009B0">
        <w:rPr>
          <w:sz w:val="24"/>
          <w:szCs w:val="24"/>
        </w:rPr>
        <w:t xml:space="preserve">s </w:t>
      </w:r>
      <w:r w:rsidR="001D3D71" w:rsidRPr="00D009B0">
        <w:rPr>
          <w:sz w:val="24"/>
          <w:szCs w:val="24"/>
        </w:rPr>
        <w:t>ë</w:t>
      </w:r>
      <w:r w:rsidRPr="00D009B0">
        <w:rPr>
          <w:sz w:val="24"/>
          <w:szCs w:val="24"/>
        </w:rPr>
        <w:t>sht</w:t>
      </w:r>
      <w:r w:rsidR="001D3D71" w:rsidRPr="00D009B0">
        <w:rPr>
          <w:sz w:val="24"/>
          <w:szCs w:val="24"/>
        </w:rPr>
        <w:t>ë</w:t>
      </w:r>
      <w:r w:rsidRPr="00D009B0">
        <w:rPr>
          <w:sz w:val="24"/>
          <w:szCs w:val="24"/>
        </w:rPr>
        <w:t xml:space="preserve"> b</w:t>
      </w:r>
      <w:r w:rsidR="001D3D71" w:rsidRPr="00D009B0">
        <w:rPr>
          <w:sz w:val="24"/>
          <w:szCs w:val="24"/>
        </w:rPr>
        <w:t xml:space="preserve">ërë </w:t>
      </w:r>
      <w:r w:rsidRPr="00D009B0">
        <w:rPr>
          <w:sz w:val="24"/>
          <w:szCs w:val="24"/>
        </w:rPr>
        <w:t>n</w:t>
      </w:r>
      <w:r w:rsidR="001D3D71" w:rsidRPr="00D009B0">
        <w:rPr>
          <w:sz w:val="24"/>
          <w:szCs w:val="24"/>
        </w:rPr>
        <w:t>ë</w:t>
      </w:r>
      <w:r w:rsidRPr="00D009B0">
        <w:rPr>
          <w:sz w:val="24"/>
          <w:szCs w:val="24"/>
        </w:rPr>
        <w:t xml:space="preserve"> kushtet e nj</w:t>
      </w:r>
      <w:r w:rsidR="001D3D71" w:rsidRPr="00D009B0">
        <w:rPr>
          <w:sz w:val="24"/>
          <w:szCs w:val="24"/>
        </w:rPr>
        <w:t>ë</w:t>
      </w:r>
      <w:r w:rsidRPr="00D009B0">
        <w:rPr>
          <w:sz w:val="24"/>
          <w:szCs w:val="24"/>
        </w:rPr>
        <w:t xml:space="preserve"> komun</w:t>
      </w:r>
      <w:r w:rsidR="001D3D71" w:rsidRPr="00D009B0">
        <w:rPr>
          <w:sz w:val="24"/>
          <w:szCs w:val="24"/>
        </w:rPr>
        <w:t>ikimi zyrtar, nuk ekziston asnjë bazë ligjore, që të</w:t>
      </w:r>
      <w:r w:rsidRPr="00D009B0">
        <w:rPr>
          <w:sz w:val="24"/>
          <w:szCs w:val="24"/>
        </w:rPr>
        <w:t xml:space="preserve"> shfuqizoj</w:t>
      </w:r>
      <w:r w:rsidR="001D3D71" w:rsidRPr="00D009B0">
        <w:rPr>
          <w:sz w:val="24"/>
          <w:szCs w:val="24"/>
        </w:rPr>
        <w:t>ë</w:t>
      </w:r>
      <w:r w:rsidRPr="00D009B0">
        <w:rPr>
          <w:sz w:val="24"/>
          <w:szCs w:val="24"/>
        </w:rPr>
        <w:t xml:space="preserve"> vler</w:t>
      </w:r>
      <w:r w:rsidR="001D3D71" w:rsidRPr="00D009B0">
        <w:rPr>
          <w:sz w:val="24"/>
          <w:szCs w:val="24"/>
        </w:rPr>
        <w:t>ë</w:t>
      </w:r>
      <w:r w:rsidRPr="00D009B0">
        <w:rPr>
          <w:sz w:val="24"/>
          <w:szCs w:val="24"/>
        </w:rPr>
        <w:t>simin e kryer nga DRT Durr</w:t>
      </w:r>
      <w:r w:rsidR="001D3D71" w:rsidRPr="00D009B0">
        <w:rPr>
          <w:sz w:val="24"/>
          <w:szCs w:val="24"/>
        </w:rPr>
        <w:t>ë</w:t>
      </w:r>
      <w:r w:rsidRPr="00D009B0">
        <w:rPr>
          <w:sz w:val="24"/>
          <w:szCs w:val="24"/>
        </w:rPr>
        <w:t>s, s</w:t>
      </w:r>
      <w:r w:rsidR="001D3D71" w:rsidRPr="00D009B0">
        <w:rPr>
          <w:sz w:val="24"/>
          <w:szCs w:val="24"/>
        </w:rPr>
        <w:t>ë</w:t>
      </w:r>
      <w:r w:rsidRPr="00D009B0">
        <w:rPr>
          <w:sz w:val="24"/>
          <w:szCs w:val="24"/>
        </w:rPr>
        <w:t xml:space="preserve"> bashku me penalitetet p</w:t>
      </w:r>
      <w:r w:rsidR="001D3D71" w:rsidRPr="00D009B0">
        <w:rPr>
          <w:sz w:val="24"/>
          <w:szCs w:val="24"/>
        </w:rPr>
        <w:t>ërkatëse. Tatimpaguesi ka detyrimin që të deklarojë pranë organeve tatimore, të</w:t>
      </w:r>
      <w:r w:rsidRPr="00D009B0">
        <w:rPr>
          <w:sz w:val="24"/>
          <w:szCs w:val="24"/>
        </w:rPr>
        <w:t xml:space="preserve"> gjith</w:t>
      </w:r>
      <w:r w:rsidR="001D3D71" w:rsidRPr="00D009B0">
        <w:rPr>
          <w:sz w:val="24"/>
          <w:szCs w:val="24"/>
        </w:rPr>
        <w:t>ë</w:t>
      </w:r>
      <w:r w:rsidRPr="00D009B0">
        <w:rPr>
          <w:sz w:val="24"/>
          <w:szCs w:val="24"/>
        </w:rPr>
        <w:t xml:space="preserve"> t</w:t>
      </w:r>
      <w:r w:rsidR="001D3D71" w:rsidRPr="00D009B0">
        <w:rPr>
          <w:sz w:val="24"/>
          <w:szCs w:val="24"/>
        </w:rPr>
        <w:t>ë punë</w:t>
      </w:r>
      <w:r w:rsidRPr="00D009B0">
        <w:rPr>
          <w:sz w:val="24"/>
          <w:szCs w:val="24"/>
        </w:rPr>
        <w:t>suarit rishtaz, t</w:t>
      </w:r>
      <w:r w:rsidR="001D3D71" w:rsidRPr="00D009B0">
        <w:rPr>
          <w:sz w:val="24"/>
          <w:szCs w:val="24"/>
        </w:rPr>
        <w:t>ë paktën 24 orë</w:t>
      </w:r>
      <w:r w:rsidRPr="00D009B0">
        <w:rPr>
          <w:sz w:val="24"/>
          <w:szCs w:val="24"/>
        </w:rPr>
        <w:t xml:space="preserve"> para fillimit t</w:t>
      </w:r>
      <w:r w:rsidR="001D3D71" w:rsidRPr="00D009B0">
        <w:rPr>
          <w:sz w:val="24"/>
          <w:szCs w:val="24"/>
        </w:rPr>
        <w:t>ë</w:t>
      </w:r>
      <w:r w:rsidRPr="00D009B0">
        <w:rPr>
          <w:sz w:val="24"/>
          <w:szCs w:val="24"/>
        </w:rPr>
        <w:t xml:space="preserve"> veprimtaris</w:t>
      </w:r>
      <w:r w:rsidR="001D3D71" w:rsidRPr="00D009B0">
        <w:rPr>
          <w:sz w:val="24"/>
          <w:szCs w:val="24"/>
        </w:rPr>
        <w:t>ë së</w:t>
      </w:r>
      <w:r w:rsidRPr="00D009B0">
        <w:rPr>
          <w:sz w:val="24"/>
          <w:szCs w:val="24"/>
        </w:rPr>
        <w:t xml:space="preserve"> pun</w:t>
      </w:r>
      <w:r w:rsidR="001D3D71" w:rsidRPr="00D009B0">
        <w:rPr>
          <w:sz w:val="24"/>
          <w:szCs w:val="24"/>
        </w:rPr>
        <w:t>ës. Gjithashtu, në</w:t>
      </w:r>
      <w:r w:rsidRPr="00D009B0">
        <w:rPr>
          <w:sz w:val="24"/>
          <w:szCs w:val="24"/>
        </w:rPr>
        <w:t xml:space="preserve"> lidhje me pretendimin e ngritur nga padit</w:t>
      </w:r>
      <w:r w:rsidR="001D3D71" w:rsidRPr="00D009B0">
        <w:rPr>
          <w:sz w:val="24"/>
          <w:szCs w:val="24"/>
        </w:rPr>
        <w:t>ë</w:t>
      </w:r>
      <w:r w:rsidRPr="00D009B0">
        <w:rPr>
          <w:sz w:val="24"/>
          <w:szCs w:val="24"/>
        </w:rPr>
        <w:t>si, se t</w:t>
      </w:r>
      <w:r w:rsidR="001D3D71" w:rsidRPr="00D009B0">
        <w:rPr>
          <w:sz w:val="24"/>
          <w:szCs w:val="24"/>
        </w:rPr>
        <w:t>ë</w:t>
      </w:r>
      <w:r w:rsidRPr="00D009B0">
        <w:rPr>
          <w:sz w:val="24"/>
          <w:szCs w:val="24"/>
        </w:rPr>
        <w:t xml:space="preserve"> pun</w:t>
      </w:r>
      <w:r w:rsidR="001D3D71" w:rsidRPr="00D009B0">
        <w:rPr>
          <w:sz w:val="24"/>
          <w:szCs w:val="24"/>
        </w:rPr>
        <w:t>ë</w:t>
      </w:r>
      <w:r w:rsidRPr="00D009B0">
        <w:rPr>
          <w:sz w:val="24"/>
          <w:szCs w:val="24"/>
        </w:rPr>
        <w:t>suarit kan</w:t>
      </w:r>
      <w:r w:rsidR="001D3D71" w:rsidRPr="00D009B0">
        <w:rPr>
          <w:sz w:val="24"/>
          <w:szCs w:val="24"/>
        </w:rPr>
        <w:t>ë që</w:t>
      </w:r>
      <w:r w:rsidRPr="00D009B0">
        <w:rPr>
          <w:sz w:val="24"/>
          <w:szCs w:val="24"/>
        </w:rPr>
        <w:t>n</w:t>
      </w:r>
      <w:r w:rsidR="001D3D71" w:rsidRPr="00D009B0">
        <w:rPr>
          <w:sz w:val="24"/>
          <w:szCs w:val="24"/>
        </w:rPr>
        <w:t>ë në</w:t>
      </w:r>
      <w:r w:rsidRPr="00D009B0">
        <w:rPr>
          <w:sz w:val="24"/>
          <w:szCs w:val="24"/>
        </w:rPr>
        <w:t xml:space="preserve"> periudhe prove, nga ana e Gjykat</w:t>
      </w:r>
      <w:r w:rsidR="001D3D71" w:rsidRPr="00D009B0">
        <w:rPr>
          <w:sz w:val="24"/>
          <w:szCs w:val="24"/>
        </w:rPr>
        <w:t>ës Administrative të</w:t>
      </w:r>
      <w:r w:rsidRPr="00D009B0">
        <w:rPr>
          <w:sz w:val="24"/>
          <w:szCs w:val="24"/>
        </w:rPr>
        <w:t xml:space="preserve"> Apelit, konstatohet se nuk ka asnj</w:t>
      </w:r>
      <w:r w:rsidR="001D3D71" w:rsidRPr="00D009B0">
        <w:rPr>
          <w:sz w:val="24"/>
          <w:szCs w:val="24"/>
        </w:rPr>
        <w:t>ë</w:t>
      </w:r>
      <w:r w:rsidRPr="00D009B0">
        <w:rPr>
          <w:sz w:val="24"/>
          <w:szCs w:val="24"/>
        </w:rPr>
        <w:t xml:space="preserve"> baz</w:t>
      </w:r>
      <w:r w:rsidR="001D3D71" w:rsidRPr="00D009B0">
        <w:rPr>
          <w:sz w:val="24"/>
          <w:szCs w:val="24"/>
        </w:rPr>
        <w:t>ë ligjore ku mbë</w:t>
      </w:r>
      <w:r w:rsidRPr="00D009B0">
        <w:rPr>
          <w:sz w:val="24"/>
          <w:szCs w:val="24"/>
        </w:rPr>
        <w:t xml:space="preserve">shtetet </w:t>
      </w:r>
      <w:proofErr w:type="gramStart"/>
      <w:r w:rsidRPr="00D009B0">
        <w:rPr>
          <w:sz w:val="24"/>
          <w:szCs w:val="24"/>
        </w:rPr>
        <w:t>ky</w:t>
      </w:r>
      <w:proofErr w:type="gramEnd"/>
      <w:r w:rsidRPr="00D009B0">
        <w:rPr>
          <w:sz w:val="24"/>
          <w:szCs w:val="24"/>
        </w:rPr>
        <w:t xml:space="preserve"> prete</w:t>
      </w:r>
      <w:r w:rsidR="001D3D71" w:rsidRPr="00D009B0">
        <w:rPr>
          <w:sz w:val="24"/>
          <w:szCs w:val="24"/>
        </w:rPr>
        <w:t>ndim. Nga ana tjetë</w:t>
      </w:r>
      <w:r w:rsidRPr="00D009B0">
        <w:rPr>
          <w:sz w:val="24"/>
          <w:szCs w:val="24"/>
        </w:rPr>
        <w:t>r</w:t>
      </w:r>
      <w:r w:rsidR="001D3D71" w:rsidRPr="00D009B0">
        <w:rPr>
          <w:sz w:val="24"/>
          <w:szCs w:val="24"/>
        </w:rPr>
        <w:t>, pala që</w:t>
      </w:r>
      <w:r w:rsidRPr="00D009B0">
        <w:rPr>
          <w:sz w:val="24"/>
          <w:szCs w:val="24"/>
        </w:rPr>
        <w:t xml:space="preserve"> ngre nj</w:t>
      </w:r>
      <w:r w:rsidR="001D3D71" w:rsidRPr="00D009B0">
        <w:rPr>
          <w:sz w:val="24"/>
          <w:szCs w:val="24"/>
        </w:rPr>
        <w:t>ë pretendim të</w:t>
      </w:r>
      <w:r w:rsidRPr="00D009B0">
        <w:rPr>
          <w:sz w:val="24"/>
          <w:szCs w:val="24"/>
        </w:rPr>
        <w:t xml:space="preserve"> caktuar, ka dhe barr</w:t>
      </w:r>
      <w:r w:rsidR="001D3D71" w:rsidRPr="00D009B0">
        <w:rPr>
          <w:sz w:val="24"/>
          <w:szCs w:val="24"/>
        </w:rPr>
        <w:t>ë</w:t>
      </w:r>
      <w:r w:rsidRPr="00D009B0">
        <w:rPr>
          <w:sz w:val="24"/>
          <w:szCs w:val="24"/>
        </w:rPr>
        <w:t>n e prov</w:t>
      </w:r>
      <w:r w:rsidR="001D3D71" w:rsidRPr="00D009B0">
        <w:rPr>
          <w:sz w:val="24"/>
          <w:szCs w:val="24"/>
        </w:rPr>
        <w:t>ë</w:t>
      </w:r>
      <w:r w:rsidRPr="00D009B0">
        <w:rPr>
          <w:sz w:val="24"/>
          <w:szCs w:val="24"/>
        </w:rPr>
        <w:t>s ne lidhje me k</w:t>
      </w:r>
      <w:r w:rsidR="001D3D71" w:rsidRPr="00D009B0">
        <w:rPr>
          <w:sz w:val="24"/>
          <w:szCs w:val="24"/>
        </w:rPr>
        <w:t>ë</w:t>
      </w:r>
      <w:r w:rsidRPr="00D009B0">
        <w:rPr>
          <w:sz w:val="24"/>
          <w:szCs w:val="24"/>
        </w:rPr>
        <w:t>t</w:t>
      </w:r>
      <w:r w:rsidR="001D3D71" w:rsidRPr="00D009B0">
        <w:rPr>
          <w:sz w:val="24"/>
          <w:szCs w:val="24"/>
        </w:rPr>
        <w:t>ë pretendim. Në rastin objekt gjykimi, paditë</w:t>
      </w:r>
      <w:r w:rsidRPr="00D009B0">
        <w:rPr>
          <w:sz w:val="24"/>
          <w:szCs w:val="24"/>
        </w:rPr>
        <w:t>si nuk ka paraqitur asnj</w:t>
      </w:r>
      <w:r w:rsidR="001D3D71" w:rsidRPr="00D009B0">
        <w:rPr>
          <w:sz w:val="24"/>
          <w:szCs w:val="24"/>
        </w:rPr>
        <w:t>ë element provues në</w:t>
      </w:r>
      <w:r w:rsidRPr="00D009B0">
        <w:rPr>
          <w:sz w:val="24"/>
          <w:szCs w:val="24"/>
        </w:rPr>
        <w:t xml:space="preserve"> lidhje me k</w:t>
      </w:r>
      <w:r w:rsidR="001D3D71" w:rsidRPr="00D009B0">
        <w:rPr>
          <w:sz w:val="24"/>
          <w:szCs w:val="24"/>
        </w:rPr>
        <w:t>ërkesë</w:t>
      </w:r>
      <w:r w:rsidRPr="00D009B0">
        <w:rPr>
          <w:sz w:val="24"/>
          <w:szCs w:val="24"/>
        </w:rPr>
        <w:t>n e tij p</w:t>
      </w:r>
      <w:r w:rsidR="001D3D71" w:rsidRPr="00D009B0">
        <w:rPr>
          <w:sz w:val="24"/>
          <w:szCs w:val="24"/>
        </w:rPr>
        <w:t>ë</w:t>
      </w:r>
      <w:r w:rsidRPr="00D009B0">
        <w:rPr>
          <w:sz w:val="24"/>
          <w:szCs w:val="24"/>
        </w:rPr>
        <w:t>r shfuqizimin e Aktit Administrativ Njoftim Vleresimi, dhe nga ana tjet</w:t>
      </w:r>
      <w:r w:rsidR="001D3D71" w:rsidRPr="00D009B0">
        <w:rPr>
          <w:sz w:val="24"/>
          <w:szCs w:val="24"/>
        </w:rPr>
        <w:t>ë</w:t>
      </w:r>
      <w:r w:rsidRPr="00D009B0">
        <w:rPr>
          <w:sz w:val="24"/>
          <w:szCs w:val="24"/>
        </w:rPr>
        <w:t>r konstatohet se ky Akt Administrativ, ka dal</w:t>
      </w:r>
      <w:r w:rsidR="001D3D71" w:rsidRPr="00D009B0">
        <w:rPr>
          <w:sz w:val="24"/>
          <w:szCs w:val="24"/>
        </w:rPr>
        <w:t>ë</w:t>
      </w:r>
      <w:r w:rsidRPr="00D009B0">
        <w:rPr>
          <w:sz w:val="24"/>
          <w:szCs w:val="24"/>
        </w:rPr>
        <w:t xml:space="preserve"> n</w:t>
      </w:r>
      <w:r w:rsidR="001D3D71" w:rsidRPr="00D009B0">
        <w:rPr>
          <w:sz w:val="24"/>
          <w:szCs w:val="24"/>
        </w:rPr>
        <w:t>ë</w:t>
      </w:r>
      <w:r w:rsidRPr="00D009B0">
        <w:rPr>
          <w:sz w:val="24"/>
          <w:szCs w:val="24"/>
        </w:rPr>
        <w:t xml:space="preserve"> p</w:t>
      </w:r>
      <w:r w:rsidR="001D3D71" w:rsidRPr="00D009B0">
        <w:rPr>
          <w:sz w:val="24"/>
          <w:szCs w:val="24"/>
        </w:rPr>
        <w:t>ërputhje të plotë</w:t>
      </w:r>
      <w:r w:rsidRPr="00D009B0">
        <w:rPr>
          <w:sz w:val="24"/>
          <w:szCs w:val="24"/>
        </w:rPr>
        <w:t xml:space="preserve"> me kompetenc</w:t>
      </w:r>
      <w:r w:rsidR="001D3D71" w:rsidRPr="00D009B0">
        <w:rPr>
          <w:sz w:val="24"/>
          <w:szCs w:val="24"/>
        </w:rPr>
        <w:t>ë</w:t>
      </w:r>
      <w:r w:rsidRPr="00D009B0">
        <w:rPr>
          <w:sz w:val="24"/>
          <w:szCs w:val="24"/>
        </w:rPr>
        <w:t>n e Organit Administrativ, DRT Durr</w:t>
      </w:r>
      <w:r w:rsidR="001D3D71" w:rsidRPr="00D009B0">
        <w:rPr>
          <w:sz w:val="24"/>
          <w:szCs w:val="24"/>
        </w:rPr>
        <w:t>ë</w:t>
      </w:r>
      <w:r w:rsidRPr="00D009B0">
        <w:rPr>
          <w:sz w:val="24"/>
          <w:szCs w:val="24"/>
        </w:rPr>
        <w:t>s, pasi jan</w:t>
      </w:r>
      <w:r w:rsidR="001D3D71" w:rsidRPr="00D009B0">
        <w:rPr>
          <w:sz w:val="24"/>
          <w:szCs w:val="24"/>
        </w:rPr>
        <w:t>ë</w:t>
      </w:r>
      <w:r w:rsidRPr="00D009B0">
        <w:rPr>
          <w:sz w:val="24"/>
          <w:szCs w:val="24"/>
        </w:rPr>
        <w:t xml:space="preserve"> b</w:t>
      </w:r>
      <w:r w:rsidR="001D3D71" w:rsidRPr="00D009B0">
        <w:rPr>
          <w:sz w:val="24"/>
          <w:szCs w:val="24"/>
        </w:rPr>
        <w:t>ë</w:t>
      </w:r>
      <w:r w:rsidRPr="00D009B0">
        <w:rPr>
          <w:sz w:val="24"/>
          <w:szCs w:val="24"/>
        </w:rPr>
        <w:t>r</w:t>
      </w:r>
      <w:r w:rsidR="001D3D71" w:rsidRPr="00D009B0">
        <w:rPr>
          <w:sz w:val="24"/>
          <w:szCs w:val="24"/>
        </w:rPr>
        <w:t>ë</w:t>
      </w:r>
      <w:r w:rsidRPr="00D009B0">
        <w:rPr>
          <w:sz w:val="24"/>
          <w:szCs w:val="24"/>
        </w:rPr>
        <w:t xml:space="preserve"> me par</w:t>
      </w:r>
      <w:r w:rsidR="001D3D71" w:rsidRPr="00D009B0">
        <w:rPr>
          <w:sz w:val="24"/>
          <w:szCs w:val="24"/>
        </w:rPr>
        <w:t>ë</w:t>
      </w:r>
      <w:r w:rsidRPr="00D009B0">
        <w:rPr>
          <w:sz w:val="24"/>
          <w:szCs w:val="24"/>
        </w:rPr>
        <w:t xml:space="preserve"> verifikimet e listpagesav</w:t>
      </w:r>
      <w:r w:rsidR="001D3D71" w:rsidRPr="00D009B0">
        <w:rPr>
          <w:sz w:val="24"/>
          <w:szCs w:val="24"/>
        </w:rPr>
        <w:t>e si dhe deklaratave ESIG-027 të dorëzuara nga vetë</w:t>
      </w:r>
      <w:r w:rsidRPr="00D009B0">
        <w:rPr>
          <w:sz w:val="24"/>
          <w:szCs w:val="24"/>
        </w:rPr>
        <w:t xml:space="preserve"> padit</w:t>
      </w:r>
      <w:r w:rsidR="001D3D71" w:rsidRPr="00D009B0">
        <w:rPr>
          <w:sz w:val="24"/>
          <w:szCs w:val="24"/>
        </w:rPr>
        <w:t>ë</w:t>
      </w:r>
      <w:r w:rsidRPr="00D009B0">
        <w:rPr>
          <w:sz w:val="24"/>
          <w:szCs w:val="24"/>
        </w:rPr>
        <w:t>si.</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Vendim:</w:t>
      </w:r>
    </w:p>
    <w:p w:rsidR="00B81CCF" w:rsidRPr="00D009B0" w:rsidRDefault="00B81CCF" w:rsidP="00B81CCF">
      <w:pPr>
        <w:pStyle w:val="ListParagraph"/>
        <w:numPr>
          <w:ilvl w:val="0"/>
          <w:numId w:val="37"/>
        </w:numPr>
        <w:spacing w:line="276" w:lineRule="auto"/>
        <w:jc w:val="both"/>
        <w:rPr>
          <w:sz w:val="24"/>
          <w:szCs w:val="24"/>
        </w:rPr>
      </w:pPr>
      <w:r w:rsidRPr="00D009B0">
        <w:rPr>
          <w:sz w:val="24"/>
          <w:szCs w:val="24"/>
        </w:rPr>
        <w:t>Lenien ne fuqi t</w:t>
      </w:r>
      <w:r w:rsidR="001D3D71" w:rsidRPr="00D009B0">
        <w:rPr>
          <w:sz w:val="24"/>
          <w:szCs w:val="24"/>
        </w:rPr>
        <w:t>ë</w:t>
      </w:r>
      <w:r w:rsidRPr="00D009B0">
        <w:rPr>
          <w:sz w:val="24"/>
          <w:szCs w:val="24"/>
        </w:rPr>
        <w:t xml:space="preserve"> Vendimit </w:t>
      </w:r>
      <w:r w:rsidR="001D3D71" w:rsidRPr="00D009B0">
        <w:rPr>
          <w:sz w:val="24"/>
          <w:szCs w:val="24"/>
        </w:rPr>
        <w:t>n</w:t>
      </w:r>
      <w:r w:rsidRPr="00D009B0">
        <w:rPr>
          <w:sz w:val="24"/>
          <w:szCs w:val="24"/>
        </w:rPr>
        <w:t>r.</w:t>
      </w:r>
      <w:r w:rsidR="001D3D71" w:rsidRPr="00D009B0">
        <w:rPr>
          <w:sz w:val="24"/>
          <w:szCs w:val="24"/>
        </w:rPr>
        <w:t xml:space="preserve"> </w:t>
      </w:r>
      <w:r w:rsidRPr="00D009B0">
        <w:rPr>
          <w:sz w:val="24"/>
          <w:szCs w:val="24"/>
        </w:rPr>
        <w:t>199</w:t>
      </w:r>
      <w:r w:rsidR="001D3D71" w:rsidRPr="00D009B0">
        <w:rPr>
          <w:sz w:val="24"/>
          <w:szCs w:val="24"/>
        </w:rPr>
        <w:t>,</w:t>
      </w:r>
      <w:r w:rsidRPr="00D009B0">
        <w:rPr>
          <w:sz w:val="24"/>
          <w:szCs w:val="24"/>
        </w:rPr>
        <w:t xml:space="preserve"> </w:t>
      </w:r>
      <w:r w:rsidR="001D3D71" w:rsidRPr="00D009B0">
        <w:rPr>
          <w:sz w:val="24"/>
          <w:szCs w:val="24"/>
        </w:rPr>
        <w:t>da</w:t>
      </w:r>
      <w:r w:rsidRPr="00D009B0">
        <w:rPr>
          <w:sz w:val="24"/>
          <w:szCs w:val="24"/>
        </w:rPr>
        <w:t>t</w:t>
      </w:r>
      <w:r w:rsidR="001D3D71" w:rsidRPr="00D009B0">
        <w:rPr>
          <w:sz w:val="24"/>
          <w:szCs w:val="24"/>
        </w:rPr>
        <w:t>ë 03.03.2016, të Gjykatë</w:t>
      </w:r>
      <w:r w:rsidRPr="00D009B0">
        <w:rPr>
          <w:sz w:val="24"/>
          <w:szCs w:val="24"/>
        </w:rPr>
        <w:t>s Administrative t</w:t>
      </w:r>
      <w:r w:rsidR="001D3D71" w:rsidRPr="00D009B0">
        <w:rPr>
          <w:sz w:val="24"/>
          <w:szCs w:val="24"/>
        </w:rPr>
        <w:t>ë</w:t>
      </w:r>
      <w:r w:rsidRPr="00D009B0">
        <w:rPr>
          <w:sz w:val="24"/>
          <w:szCs w:val="24"/>
        </w:rPr>
        <w:t xml:space="preserve"> Shkall</w:t>
      </w:r>
      <w:r w:rsidR="001D3D71" w:rsidRPr="00D009B0">
        <w:rPr>
          <w:sz w:val="24"/>
          <w:szCs w:val="24"/>
        </w:rPr>
        <w:t>ë</w:t>
      </w:r>
      <w:r w:rsidRPr="00D009B0">
        <w:rPr>
          <w:sz w:val="24"/>
          <w:szCs w:val="24"/>
        </w:rPr>
        <w:t>s s</w:t>
      </w:r>
      <w:r w:rsidR="001D3D71" w:rsidRPr="00D009B0">
        <w:rPr>
          <w:sz w:val="24"/>
          <w:szCs w:val="24"/>
        </w:rPr>
        <w:t>ë</w:t>
      </w:r>
      <w:r w:rsidRPr="00D009B0">
        <w:rPr>
          <w:sz w:val="24"/>
          <w:szCs w:val="24"/>
        </w:rPr>
        <w:t xml:space="preserve"> Par</w:t>
      </w:r>
      <w:r w:rsidR="001D3D71" w:rsidRPr="00D009B0">
        <w:rPr>
          <w:sz w:val="24"/>
          <w:szCs w:val="24"/>
        </w:rPr>
        <w:t>ë</w:t>
      </w:r>
      <w:r w:rsidRPr="00D009B0">
        <w:rPr>
          <w:sz w:val="24"/>
          <w:szCs w:val="24"/>
        </w:rPr>
        <w:t xml:space="preserve"> Durr</w:t>
      </w:r>
      <w:r w:rsidR="001D3D71" w:rsidRPr="00D009B0">
        <w:rPr>
          <w:sz w:val="24"/>
          <w:szCs w:val="24"/>
        </w:rPr>
        <w:t>ë</w:t>
      </w:r>
      <w:r w:rsidRPr="00D009B0">
        <w:rPr>
          <w:sz w:val="24"/>
          <w:szCs w:val="24"/>
        </w:rPr>
        <w:t>s.</w:t>
      </w:r>
    </w:p>
    <w:p w:rsidR="00B81CCF" w:rsidRPr="00D009B0" w:rsidRDefault="00B81CCF" w:rsidP="00B81CCF">
      <w:pPr>
        <w:spacing w:line="276" w:lineRule="auto"/>
        <w:jc w:val="both"/>
        <w:rPr>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17" w:name="_Toc521663015"/>
      <w:r w:rsidRPr="00D009B0">
        <w:t xml:space="preserve">Vendim </w:t>
      </w:r>
      <w:r w:rsidR="001D3D71" w:rsidRPr="00D009B0">
        <w:t>n</w:t>
      </w:r>
      <w:r w:rsidRPr="00D009B0">
        <w:t>r. 2043</w:t>
      </w:r>
      <w:r w:rsidR="001D3D71" w:rsidRPr="00D009B0">
        <w:t>,</w:t>
      </w:r>
      <w:r w:rsidRPr="00D009B0">
        <w:t xml:space="preserve"> </w:t>
      </w:r>
      <w:r w:rsidR="001D3D71" w:rsidRPr="00D009B0">
        <w:t>d</w:t>
      </w:r>
      <w:r w:rsidRPr="00D009B0">
        <w:t>at</w:t>
      </w:r>
      <w:r w:rsidR="001D3D71" w:rsidRPr="00D009B0">
        <w:t>ë</w:t>
      </w:r>
      <w:r w:rsidRPr="00D009B0">
        <w:t xml:space="preserve"> 17.05.2018</w:t>
      </w:r>
      <w:bookmarkEnd w:id="17"/>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Anullimi i Akt</w:t>
      </w:r>
      <w:r w:rsidR="001D3D71" w:rsidRPr="00D009B0">
        <w:rPr>
          <w:sz w:val="24"/>
          <w:szCs w:val="24"/>
        </w:rPr>
        <w:t>eve Administrative Njoftim Vlerë</w:t>
      </w:r>
      <w:r w:rsidRPr="00D009B0">
        <w:rPr>
          <w:sz w:val="24"/>
          <w:szCs w:val="24"/>
        </w:rPr>
        <w:t>simi të datës 13.07.2012.</w:t>
      </w:r>
    </w:p>
    <w:p w:rsidR="00B81CCF" w:rsidRPr="00D009B0" w:rsidRDefault="006D2F3D" w:rsidP="00B81CCF">
      <w:pPr>
        <w:spacing w:line="276" w:lineRule="auto"/>
        <w:jc w:val="both"/>
        <w:rPr>
          <w:sz w:val="24"/>
          <w:szCs w:val="24"/>
        </w:rPr>
      </w:pPr>
      <w:r>
        <w:rPr>
          <w:sz w:val="24"/>
          <w:szCs w:val="24"/>
        </w:rPr>
        <w:t xml:space="preserve"> </w:t>
      </w:r>
    </w:p>
    <w:p w:rsidR="00B81CCF" w:rsidRPr="00D009B0" w:rsidRDefault="00B81CCF" w:rsidP="00B81CCF">
      <w:pPr>
        <w:spacing w:line="276" w:lineRule="auto"/>
        <w:jc w:val="both"/>
        <w:rPr>
          <w:b/>
          <w:sz w:val="24"/>
          <w:szCs w:val="24"/>
        </w:rPr>
      </w:pPr>
      <w:r w:rsidRPr="00D009B0">
        <w:rPr>
          <w:b/>
          <w:sz w:val="24"/>
          <w:szCs w:val="24"/>
        </w:rPr>
        <w:t>Baza Ligjore:</w:t>
      </w:r>
    </w:p>
    <w:p w:rsidR="00B81CCF" w:rsidRPr="00D009B0" w:rsidRDefault="00B81CCF" w:rsidP="00B81CCF">
      <w:pPr>
        <w:pStyle w:val="ListParagraph"/>
        <w:widowControl/>
        <w:numPr>
          <w:ilvl w:val="0"/>
          <w:numId w:val="22"/>
        </w:numPr>
        <w:autoSpaceDE/>
        <w:autoSpaceDN/>
        <w:spacing w:after="160" w:line="276" w:lineRule="auto"/>
        <w:jc w:val="both"/>
        <w:rPr>
          <w:sz w:val="24"/>
          <w:szCs w:val="24"/>
        </w:rPr>
      </w:pPr>
      <w:r w:rsidRPr="00D009B0">
        <w:rPr>
          <w:sz w:val="24"/>
          <w:szCs w:val="24"/>
        </w:rPr>
        <w:lastRenderedPageBreak/>
        <w:t>Ne</w:t>
      </w:r>
      <w:r w:rsidR="007C42C9" w:rsidRPr="00D009B0">
        <w:rPr>
          <w:sz w:val="24"/>
          <w:szCs w:val="24"/>
        </w:rPr>
        <w:t>net 31, 32, 324 e vijues të K.Pr.C</w:t>
      </w:r>
      <w:r w:rsidRPr="00D009B0">
        <w:rPr>
          <w:sz w:val="24"/>
          <w:szCs w:val="24"/>
        </w:rPr>
        <w:t>ivile.</w:t>
      </w:r>
    </w:p>
    <w:p w:rsidR="00B81CCF" w:rsidRPr="00D009B0" w:rsidRDefault="00B81CCF" w:rsidP="00B81CCF">
      <w:pPr>
        <w:pStyle w:val="ListParagraph"/>
        <w:widowControl/>
        <w:numPr>
          <w:ilvl w:val="0"/>
          <w:numId w:val="22"/>
        </w:numPr>
        <w:autoSpaceDE/>
        <w:autoSpaceDN/>
        <w:spacing w:after="160" w:line="276" w:lineRule="auto"/>
        <w:jc w:val="both"/>
        <w:rPr>
          <w:sz w:val="24"/>
          <w:szCs w:val="24"/>
        </w:rPr>
      </w:pPr>
      <w:r w:rsidRPr="00D009B0">
        <w:rPr>
          <w:sz w:val="24"/>
          <w:szCs w:val="24"/>
        </w:rPr>
        <w:t>Nenet 106 e vijues t</w:t>
      </w:r>
      <w:r w:rsidR="001D3D71" w:rsidRPr="00D009B0">
        <w:rPr>
          <w:sz w:val="24"/>
          <w:szCs w:val="24"/>
        </w:rPr>
        <w:t>ë</w:t>
      </w:r>
      <w:r w:rsidRPr="00D009B0">
        <w:rPr>
          <w:sz w:val="24"/>
          <w:szCs w:val="24"/>
        </w:rPr>
        <w:t xml:space="preserve"> Ligjit </w:t>
      </w:r>
      <w:r w:rsidR="001D3D71" w:rsidRPr="00D009B0">
        <w:rPr>
          <w:sz w:val="24"/>
          <w:szCs w:val="24"/>
        </w:rPr>
        <w:t>n</w:t>
      </w:r>
      <w:r w:rsidRPr="00D009B0">
        <w:rPr>
          <w:sz w:val="24"/>
          <w:szCs w:val="24"/>
        </w:rPr>
        <w:t>r.</w:t>
      </w:r>
      <w:r w:rsidR="001D3D71" w:rsidRPr="00D009B0">
        <w:rPr>
          <w:sz w:val="24"/>
          <w:szCs w:val="24"/>
        </w:rPr>
        <w:t xml:space="preserve"> </w:t>
      </w:r>
      <w:r w:rsidRPr="00D009B0">
        <w:rPr>
          <w:sz w:val="24"/>
          <w:szCs w:val="24"/>
        </w:rPr>
        <w:t>9920</w:t>
      </w:r>
      <w:r w:rsidR="001D3D71" w:rsidRPr="00D009B0">
        <w:rPr>
          <w:sz w:val="24"/>
          <w:szCs w:val="24"/>
        </w:rPr>
        <w:t>,</w:t>
      </w:r>
      <w:r w:rsidRPr="00D009B0">
        <w:rPr>
          <w:sz w:val="24"/>
          <w:szCs w:val="24"/>
        </w:rPr>
        <w:t xml:space="preserve"> dat</w:t>
      </w:r>
      <w:r w:rsidR="001D3D71" w:rsidRPr="00D009B0">
        <w:rPr>
          <w:sz w:val="24"/>
          <w:szCs w:val="24"/>
        </w:rPr>
        <w:t>ë</w:t>
      </w:r>
      <w:r w:rsidRPr="00D009B0">
        <w:rPr>
          <w:sz w:val="24"/>
          <w:szCs w:val="24"/>
        </w:rPr>
        <w:t xml:space="preserve"> 19.05.2008,</w:t>
      </w:r>
      <w:r w:rsidR="001D3D71" w:rsidRPr="00D009B0">
        <w:rPr>
          <w:sz w:val="24"/>
          <w:szCs w:val="24"/>
        </w:rPr>
        <w:t xml:space="preserve"> “Pë</w:t>
      </w:r>
      <w:r w:rsidRPr="00D009B0">
        <w:rPr>
          <w:sz w:val="24"/>
          <w:szCs w:val="24"/>
        </w:rPr>
        <w:t>r Procedurat Tatimore n</w:t>
      </w:r>
      <w:r w:rsidR="007C42C9" w:rsidRPr="00D009B0">
        <w:rPr>
          <w:sz w:val="24"/>
          <w:szCs w:val="24"/>
        </w:rPr>
        <w:t>ë</w:t>
      </w:r>
      <w:r w:rsidRPr="00D009B0">
        <w:rPr>
          <w:sz w:val="24"/>
          <w:szCs w:val="24"/>
        </w:rPr>
        <w:t xml:space="preserve"> RSH”</w:t>
      </w:r>
    </w:p>
    <w:p w:rsidR="00B81CCF" w:rsidRPr="00D009B0" w:rsidRDefault="00B81CCF" w:rsidP="00B81CCF">
      <w:pPr>
        <w:pStyle w:val="ListParagraph"/>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P</w:t>
      </w:r>
      <w:r w:rsidR="007C42C9" w:rsidRPr="00D009B0">
        <w:rPr>
          <w:b/>
          <w:sz w:val="24"/>
          <w:szCs w:val="24"/>
        </w:rPr>
        <w:t>ërmbledhje e f</w:t>
      </w:r>
      <w:r w:rsidRPr="00D009B0">
        <w:rPr>
          <w:b/>
          <w:sz w:val="24"/>
          <w:szCs w:val="24"/>
        </w:rPr>
        <w:t xml:space="preserve">akteve: </w:t>
      </w:r>
    </w:p>
    <w:p w:rsidR="007C42C9" w:rsidRPr="00D009B0" w:rsidRDefault="00B81CCF" w:rsidP="00B81CCF">
      <w:pPr>
        <w:spacing w:line="276" w:lineRule="auto"/>
        <w:jc w:val="both"/>
        <w:rPr>
          <w:sz w:val="24"/>
          <w:szCs w:val="24"/>
        </w:rPr>
      </w:pPr>
      <w:r w:rsidRPr="00D009B0">
        <w:rPr>
          <w:sz w:val="24"/>
          <w:szCs w:val="24"/>
        </w:rPr>
        <w:t>Padit</w:t>
      </w:r>
      <w:r w:rsidR="007C42C9" w:rsidRPr="00D009B0">
        <w:rPr>
          <w:sz w:val="24"/>
          <w:szCs w:val="24"/>
        </w:rPr>
        <w:t>ë</w:t>
      </w:r>
      <w:r w:rsidRPr="00D009B0">
        <w:rPr>
          <w:sz w:val="24"/>
          <w:szCs w:val="24"/>
        </w:rPr>
        <w:t xml:space="preserve">si ka lidhur kontratë për ofrimin e shërbimit dhe mirëmbajtjes së pajisjes fiskale me shoqërinë e autorizuar X, të nënshkruar rregullisht nga palët dhe e vlefshme, duke marrë përsipër ndërtimin e planit te instalimit në pikat që ndodhen në zonat e përcaktuara në aneksin nr.1 të kontratës. Shoqëria e autorizuar i ka komunikuar administratës tatimore së ka hasur vështirësi në pika karburanti, për shkak të sistemit të vjetëruar të pompave. Inspektorët tatimor të verifikimit në terren në drejtori të ndryshme rajonale, në zbatim të detyrave të tyre funksionale, kanë ushtruar kontrolle në pikat e karburanteve të shoqërisë, ku ka rezultuar se subjekti nuk ka të instaluar pajisjen fiskale ose nuk lëshon kupon tatimor. Për këtë arsye është mbajtur procesverbal gjobe, </w:t>
      </w:r>
      <w:r w:rsidR="007C42C9" w:rsidRPr="00D009B0">
        <w:rPr>
          <w:sz w:val="24"/>
          <w:szCs w:val="24"/>
        </w:rPr>
        <w:t>i</w:t>
      </w:r>
      <w:r w:rsidRPr="00D009B0">
        <w:rPr>
          <w:sz w:val="24"/>
          <w:szCs w:val="24"/>
        </w:rPr>
        <w:t xml:space="preserve"> cili është dërguar DTM. Drejtoria Rajonale e Tatimpaguesve të Mëdhenj ka nxjerr Njoftim Vlerësimin me detyrimin përkatës, bazuar në nenin 122</w:t>
      </w:r>
      <w:proofErr w:type="gramStart"/>
      <w:r w:rsidRPr="00D009B0">
        <w:rPr>
          <w:sz w:val="24"/>
          <w:szCs w:val="24"/>
        </w:rPr>
        <w:t>,1,a</w:t>
      </w:r>
      <w:proofErr w:type="gramEnd"/>
      <w:r w:rsidRPr="00D009B0">
        <w:rPr>
          <w:sz w:val="24"/>
          <w:szCs w:val="24"/>
        </w:rPr>
        <w:t xml:space="preserve">) të ligjit për procedurat tatimore 9920/2008. Sipas konstatimit në vend subjekti nuk ka të instaluar pajisjen fiskale, si dhe nuk lëshon kupon tatimor. Pala paditëse pretendon se Njoftim Vlerësimi është akt i paligjshëm në kuptim të Ligjit nr. 10279/2010, neni 4, i cili kërkon që kundërvajtja administrative të ketë konsumuar shkeljen ligjore/nënligjore me faj nga subjekti. </w:t>
      </w:r>
      <w:r w:rsidR="007C42C9" w:rsidRPr="00D009B0">
        <w:rPr>
          <w:sz w:val="24"/>
          <w:szCs w:val="24"/>
        </w:rPr>
        <w:t xml:space="preserve"> </w:t>
      </w:r>
    </w:p>
    <w:p w:rsidR="007C42C9" w:rsidRPr="00D009B0" w:rsidRDefault="007C42C9" w:rsidP="00B81CCF">
      <w:pPr>
        <w:spacing w:line="276" w:lineRule="auto"/>
        <w:jc w:val="both"/>
        <w:rPr>
          <w:sz w:val="24"/>
          <w:szCs w:val="24"/>
        </w:rPr>
      </w:pPr>
    </w:p>
    <w:p w:rsidR="00B81CCF" w:rsidRPr="00D009B0" w:rsidRDefault="007C42C9" w:rsidP="00B81CCF">
      <w:pPr>
        <w:spacing w:line="276" w:lineRule="auto"/>
        <w:jc w:val="both"/>
        <w:rPr>
          <w:sz w:val="24"/>
          <w:szCs w:val="24"/>
        </w:rPr>
      </w:pPr>
      <w:r w:rsidRPr="00D009B0">
        <w:rPr>
          <w:sz w:val="24"/>
          <w:szCs w:val="24"/>
        </w:rPr>
        <w:t>Gjykata Administrative e Shkallës së</w:t>
      </w:r>
      <w:r w:rsidR="00B81CCF" w:rsidRPr="00D009B0">
        <w:rPr>
          <w:sz w:val="24"/>
          <w:szCs w:val="24"/>
        </w:rPr>
        <w:t xml:space="preserve"> </w:t>
      </w:r>
      <w:r w:rsidRPr="00D009B0">
        <w:rPr>
          <w:sz w:val="24"/>
          <w:szCs w:val="24"/>
        </w:rPr>
        <w:t>Parë me Vendimin n</w:t>
      </w:r>
      <w:r w:rsidR="00B81CCF" w:rsidRPr="00D009B0">
        <w:rPr>
          <w:sz w:val="24"/>
          <w:szCs w:val="24"/>
        </w:rPr>
        <w:t>r.</w:t>
      </w:r>
      <w:r w:rsidR="006D2F3D">
        <w:rPr>
          <w:sz w:val="24"/>
          <w:szCs w:val="24"/>
        </w:rPr>
        <w:t xml:space="preserve"> ___</w:t>
      </w:r>
      <w:r w:rsidRPr="00D009B0">
        <w:rPr>
          <w:sz w:val="24"/>
          <w:szCs w:val="24"/>
        </w:rPr>
        <w:t>,</w:t>
      </w:r>
      <w:r w:rsidR="00B81CCF" w:rsidRPr="00D009B0">
        <w:rPr>
          <w:sz w:val="24"/>
          <w:szCs w:val="24"/>
        </w:rPr>
        <w:t xml:space="preserve"> </w:t>
      </w:r>
      <w:r w:rsidRPr="00D009B0">
        <w:rPr>
          <w:sz w:val="24"/>
          <w:szCs w:val="24"/>
        </w:rPr>
        <w:t>da</w:t>
      </w:r>
      <w:r w:rsidR="00B81CCF" w:rsidRPr="00D009B0">
        <w:rPr>
          <w:sz w:val="24"/>
          <w:szCs w:val="24"/>
        </w:rPr>
        <w:t>t</w:t>
      </w:r>
      <w:r w:rsidRPr="00D009B0">
        <w:rPr>
          <w:sz w:val="24"/>
          <w:szCs w:val="24"/>
        </w:rPr>
        <w:t xml:space="preserve">ë </w:t>
      </w:r>
      <w:r w:rsidR="00B81CCF" w:rsidRPr="00D009B0">
        <w:rPr>
          <w:sz w:val="24"/>
          <w:szCs w:val="24"/>
        </w:rPr>
        <w:t>17.02.2015, ka vendosur: “Rr</w:t>
      </w:r>
      <w:r w:rsidRPr="00D009B0">
        <w:rPr>
          <w:sz w:val="24"/>
          <w:szCs w:val="24"/>
        </w:rPr>
        <w:t>ë</w:t>
      </w:r>
      <w:r w:rsidR="00B81CCF" w:rsidRPr="00D009B0">
        <w:rPr>
          <w:sz w:val="24"/>
          <w:szCs w:val="24"/>
        </w:rPr>
        <w:t xml:space="preserve">zimin e </w:t>
      </w:r>
      <w:r w:rsidRPr="00D009B0">
        <w:rPr>
          <w:sz w:val="24"/>
          <w:szCs w:val="24"/>
        </w:rPr>
        <w:t>p</w:t>
      </w:r>
      <w:r w:rsidR="00B81CCF" w:rsidRPr="00D009B0">
        <w:rPr>
          <w:sz w:val="24"/>
          <w:szCs w:val="24"/>
        </w:rPr>
        <w:t>adis</w:t>
      </w:r>
      <w:r w:rsidRPr="00D009B0">
        <w:rPr>
          <w:sz w:val="24"/>
          <w:szCs w:val="24"/>
        </w:rPr>
        <w:t>ë</w:t>
      </w:r>
      <w:r w:rsidR="00B81CCF" w:rsidRPr="00D009B0">
        <w:rPr>
          <w:sz w:val="24"/>
          <w:szCs w:val="24"/>
        </w:rPr>
        <w:t xml:space="preserve"> si t</w:t>
      </w:r>
      <w:r w:rsidRPr="00D009B0">
        <w:rPr>
          <w:sz w:val="24"/>
          <w:szCs w:val="24"/>
        </w:rPr>
        <w:t>ë</w:t>
      </w:r>
      <w:r w:rsidR="00B81CCF" w:rsidRPr="00D009B0">
        <w:rPr>
          <w:sz w:val="24"/>
          <w:szCs w:val="24"/>
        </w:rPr>
        <w:t xml:space="preserve"> pabazuar n</w:t>
      </w:r>
      <w:r w:rsidRPr="00D009B0">
        <w:rPr>
          <w:sz w:val="24"/>
          <w:szCs w:val="24"/>
        </w:rPr>
        <w:t>ë</w:t>
      </w:r>
      <w:r w:rsidR="00B81CCF" w:rsidRPr="00D009B0">
        <w:rPr>
          <w:sz w:val="24"/>
          <w:szCs w:val="24"/>
        </w:rPr>
        <w:t xml:space="preserve"> prova dhe n</w:t>
      </w:r>
      <w:r w:rsidRPr="00D009B0">
        <w:rPr>
          <w:sz w:val="24"/>
          <w:szCs w:val="24"/>
        </w:rPr>
        <w:t>ë ligj</w:t>
      </w:r>
      <w:r w:rsidR="00B81CCF" w:rsidRPr="00D009B0">
        <w:rPr>
          <w:sz w:val="24"/>
          <w:szCs w:val="24"/>
        </w:rPr>
        <w:t>”</w:t>
      </w:r>
      <w:r w:rsidRPr="00D009B0">
        <w:rPr>
          <w:sz w:val="24"/>
          <w:szCs w:val="24"/>
        </w:rPr>
        <w:t>. Kundë</w:t>
      </w:r>
      <w:r w:rsidR="00B81CCF" w:rsidRPr="00D009B0">
        <w:rPr>
          <w:sz w:val="24"/>
          <w:szCs w:val="24"/>
        </w:rPr>
        <w:t>r k</w:t>
      </w:r>
      <w:r w:rsidRPr="00D009B0">
        <w:rPr>
          <w:sz w:val="24"/>
          <w:szCs w:val="24"/>
        </w:rPr>
        <w:t>ë</w:t>
      </w:r>
      <w:r w:rsidR="00B81CCF" w:rsidRPr="00D009B0">
        <w:rPr>
          <w:sz w:val="24"/>
          <w:szCs w:val="24"/>
        </w:rPr>
        <w:t xml:space="preserve">tij </w:t>
      </w:r>
      <w:r w:rsidRPr="00D009B0">
        <w:rPr>
          <w:sz w:val="24"/>
          <w:szCs w:val="24"/>
        </w:rPr>
        <w:t>v</w:t>
      </w:r>
      <w:r w:rsidR="00B81CCF" w:rsidRPr="00D009B0">
        <w:rPr>
          <w:sz w:val="24"/>
          <w:szCs w:val="24"/>
        </w:rPr>
        <w:t>endimi ka paraqitur Ankim pala padi</w:t>
      </w:r>
      <w:r w:rsidRPr="00D009B0">
        <w:rPr>
          <w:sz w:val="24"/>
          <w:szCs w:val="24"/>
        </w:rPr>
        <w:t>të</w:t>
      </w:r>
      <w:r w:rsidR="00B81CCF" w:rsidRPr="00D009B0">
        <w:rPr>
          <w:sz w:val="24"/>
          <w:szCs w:val="24"/>
        </w:rPr>
        <w:t>se</w:t>
      </w:r>
      <w:r w:rsidRPr="00D009B0">
        <w:rPr>
          <w:sz w:val="24"/>
          <w:szCs w:val="24"/>
        </w:rPr>
        <w:t>,</w:t>
      </w:r>
      <w:r w:rsidR="00B81CCF" w:rsidRPr="00D009B0">
        <w:rPr>
          <w:sz w:val="24"/>
          <w:szCs w:val="24"/>
        </w:rPr>
        <w:t xml:space="preserve"> me pretendimet se penalitetet e apliku</w:t>
      </w:r>
      <w:r w:rsidRPr="00D009B0">
        <w:rPr>
          <w:sz w:val="24"/>
          <w:szCs w:val="24"/>
        </w:rPr>
        <w:t>ra ndaj tatimpaguesit, nuk vinë</w:t>
      </w:r>
      <w:r w:rsidR="00B81CCF" w:rsidRPr="00D009B0">
        <w:rPr>
          <w:sz w:val="24"/>
          <w:szCs w:val="24"/>
        </w:rPr>
        <w:t xml:space="preserve"> p</w:t>
      </w:r>
      <w:r w:rsidRPr="00D009B0">
        <w:rPr>
          <w:sz w:val="24"/>
          <w:szCs w:val="24"/>
        </w:rPr>
        <w:t>ë</w:t>
      </w:r>
      <w:r w:rsidR="00B81CCF" w:rsidRPr="00D009B0">
        <w:rPr>
          <w:sz w:val="24"/>
          <w:szCs w:val="24"/>
        </w:rPr>
        <w:t>r faj t</w:t>
      </w:r>
      <w:r w:rsidRPr="00D009B0">
        <w:rPr>
          <w:sz w:val="24"/>
          <w:szCs w:val="24"/>
        </w:rPr>
        <w:t>ë</w:t>
      </w:r>
      <w:r w:rsidR="00B81CCF" w:rsidRPr="00D009B0">
        <w:rPr>
          <w:sz w:val="24"/>
          <w:szCs w:val="24"/>
        </w:rPr>
        <w:t xml:space="preserve"> k</w:t>
      </w:r>
      <w:r w:rsidRPr="00D009B0">
        <w:rPr>
          <w:sz w:val="24"/>
          <w:szCs w:val="24"/>
        </w:rPr>
        <w:t>ë</w:t>
      </w:r>
      <w:r w:rsidR="00B81CCF" w:rsidRPr="00D009B0">
        <w:rPr>
          <w:sz w:val="24"/>
          <w:szCs w:val="24"/>
        </w:rPr>
        <w:t>tij t</w:t>
      </w:r>
      <w:r w:rsidRPr="00D009B0">
        <w:rPr>
          <w:sz w:val="24"/>
          <w:szCs w:val="24"/>
        </w:rPr>
        <w:t>ë</w:t>
      </w:r>
      <w:r w:rsidR="00B81CCF" w:rsidRPr="00D009B0">
        <w:rPr>
          <w:sz w:val="24"/>
          <w:szCs w:val="24"/>
        </w:rPr>
        <w:t xml:space="preserve"> fundit, por si pasoj</w:t>
      </w:r>
      <w:r w:rsidRPr="00D009B0">
        <w:rPr>
          <w:sz w:val="24"/>
          <w:szCs w:val="24"/>
        </w:rPr>
        <w:t>ë</w:t>
      </w:r>
      <w:r w:rsidR="00B81CCF" w:rsidRPr="00D009B0">
        <w:rPr>
          <w:sz w:val="24"/>
          <w:szCs w:val="24"/>
        </w:rPr>
        <w:t xml:space="preserve"> e mosfurnizimit t</w:t>
      </w:r>
      <w:r w:rsidRPr="00D009B0">
        <w:rPr>
          <w:sz w:val="24"/>
          <w:szCs w:val="24"/>
        </w:rPr>
        <w:t>ë</w:t>
      </w:r>
      <w:r w:rsidR="00B81CCF" w:rsidRPr="00D009B0">
        <w:rPr>
          <w:sz w:val="24"/>
          <w:szCs w:val="24"/>
        </w:rPr>
        <w:t xml:space="preserve"> subjekt</w:t>
      </w:r>
      <w:r w:rsidRPr="00D009B0">
        <w:rPr>
          <w:sz w:val="24"/>
          <w:szCs w:val="24"/>
        </w:rPr>
        <w:t>it me pajisje fiskale, nga Shoqë</w:t>
      </w:r>
      <w:r w:rsidR="00B81CCF" w:rsidRPr="00D009B0">
        <w:rPr>
          <w:sz w:val="24"/>
          <w:szCs w:val="24"/>
        </w:rPr>
        <w:t>ria e Autorizuar, me t</w:t>
      </w:r>
      <w:r w:rsidRPr="00D009B0">
        <w:rPr>
          <w:sz w:val="24"/>
          <w:szCs w:val="24"/>
        </w:rPr>
        <w:t>ë</w:t>
      </w:r>
      <w:r w:rsidR="00B81CCF" w:rsidRPr="00D009B0">
        <w:rPr>
          <w:sz w:val="24"/>
          <w:szCs w:val="24"/>
        </w:rPr>
        <w:t xml:space="preserve"> cil</w:t>
      </w:r>
      <w:r w:rsidRPr="00D009B0">
        <w:rPr>
          <w:sz w:val="24"/>
          <w:szCs w:val="24"/>
        </w:rPr>
        <w:t>ë</w:t>
      </w:r>
      <w:r w:rsidR="00B81CCF" w:rsidRPr="00D009B0">
        <w:rPr>
          <w:sz w:val="24"/>
          <w:szCs w:val="24"/>
        </w:rPr>
        <w:t xml:space="preserve">n </w:t>
      </w:r>
      <w:r w:rsidRPr="00D009B0">
        <w:rPr>
          <w:sz w:val="24"/>
          <w:szCs w:val="24"/>
        </w:rPr>
        <w:t>ë</w:t>
      </w:r>
      <w:r w:rsidR="00B81CCF" w:rsidRPr="00D009B0">
        <w:rPr>
          <w:sz w:val="24"/>
          <w:szCs w:val="24"/>
        </w:rPr>
        <w:t>sht</w:t>
      </w:r>
      <w:r w:rsidRPr="00D009B0">
        <w:rPr>
          <w:sz w:val="24"/>
          <w:szCs w:val="24"/>
        </w:rPr>
        <w:t>ë</w:t>
      </w:r>
      <w:r w:rsidR="00B81CCF" w:rsidRPr="00D009B0">
        <w:rPr>
          <w:sz w:val="24"/>
          <w:szCs w:val="24"/>
        </w:rPr>
        <w:t xml:space="preserve"> lidhur kontrat</w:t>
      </w:r>
      <w:r w:rsidRPr="00D009B0">
        <w:rPr>
          <w:sz w:val="24"/>
          <w:szCs w:val="24"/>
        </w:rPr>
        <w:t>ë furnizimi. Nga ana tjetër nga ana e Inspektoreve të</w:t>
      </w:r>
      <w:r w:rsidR="00B81CCF" w:rsidRPr="00D009B0">
        <w:rPr>
          <w:sz w:val="24"/>
          <w:szCs w:val="24"/>
        </w:rPr>
        <w:t xml:space="preserve"> Administrat</w:t>
      </w:r>
      <w:r w:rsidRPr="00D009B0">
        <w:rPr>
          <w:sz w:val="24"/>
          <w:szCs w:val="24"/>
        </w:rPr>
        <w:t>ës Tatimore, është konstatuar në</w:t>
      </w:r>
      <w:r w:rsidR="00B81CCF" w:rsidRPr="00D009B0">
        <w:rPr>
          <w:sz w:val="24"/>
          <w:szCs w:val="24"/>
        </w:rPr>
        <w:t xml:space="preserve"> disa raste se n</w:t>
      </w:r>
      <w:r w:rsidRPr="00D009B0">
        <w:rPr>
          <w:sz w:val="24"/>
          <w:szCs w:val="24"/>
        </w:rPr>
        <w:t>ë</w:t>
      </w:r>
      <w:r w:rsidR="00B81CCF" w:rsidRPr="00D009B0">
        <w:rPr>
          <w:sz w:val="24"/>
          <w:szCs w:val="24"/>
        </w:rPr>
        <w:t xml:space="preserve"> pikat e furnizimit</w:t>
      </w:r>
      <w:r w:rsidRPr="00D009B0">
        <w:rPr>
          <w:sz w:val="24"/>
          <w:szCs w:val="24"/>
        </w:rPr>
        <w:t xml:space="preserve"> me karburant të</w:t>
      </w:r>
      <w:r w:rsidR="00B81CCF" w:rsidRPr="00D009B0">
        <w:rPr>
          <w:sz w:val="24"/>
          <w:szCs w:val="24"/>
        </w:rPr>
        <w:t xml:space="preserve"> padit</w:t>
      </w:r>
      <w:r w:rsidRPr="00D009B0">
        <w:rPr>
          <w:sz w:val="24"/>
          <w:szCs w:val="24"/>
        </w:rPr>
        <w:t>ësit, nuk ishte lë</w:t>
      </w:r>
      <w:r w:rsidR="00B81CCF" w:rsidRPr="00D009B0">
        <w:rPr>
          <w:sz w:val="24"/>
          <w:szCs w:val="24"/>
        </w:rPr>
        <w:t>shuar kupon tatimor, nuk rezultonin t</w:t>
      </w:r>
      <w:r w:rsidRPr="00D009B0">
        <w:rPr>
          <w:sz w:val="24"/>
          <w:szCs w:val="24"/>
        </w:rPr>
        <w:t>ë</w:t>
      </w:r>
      <w:r w:rsidR="00B81CCF" w:rsidRPr="00D009B0">
        <w:rPr>
          <w:sz w:val="24"/>
          <w:szCs w:val="24"/>
        </w:rPr>
        <w:t xml:space="preserve"> in</w:t>
      </w:r>
      <w:r w:rsidRPr="00D009B0">
        <w:rPr>
          <w:sz w:val="24"/>
          <w:szCs w:val="24"/>
        </w:rPr>
        <w:t>stalura pajisjet fiskale, ose këto të</w:t>
      </w:r>
      <w:r w:rsidR="00B81CCF" w:rsidRPr="00D009B0">
        <w:rPr>
          <w:sz w:val="24"/>
          <w:szCs w:val="24"/>
        </w:rPr>
        <w:t xml:space="preserve"> fundit nuk ishtin n</w:t>
      </w:r>
      <w:r w:rsidRPr="00D009B0">
        <w:rPr>
          <w:sz w:val="24"/>
          <w:szCs w:val="24"/>
        </w:rPr>
        <w:t>ë gjendje pune, duke lë</w:t>
      </w:r>
      <w:r w:rsidR="00B81CCF" w:rsidRPr="00D009B0">
        <w:rPr>
          <w:sz w:val="24"/>
          <w:szCs w:val="24"/>
        </w:rPr>
        <w:t>shuar p</w:t>
      </w:r>
      <w:r w:rsidRPr="00D009B0">
        <w:rPr>
          <w:sz w:val="24"/>
          <w:szCs w:val="24"/>
        </w:rPr>
        <w:t>ë</w:t>
      </w:r>
      <w:r w:rsidR="00B81CCF" w:rsidRPr="00D009B0">
        <w:rPr>
          <w:sz w:val="24"/>
          <w:szCs w:val="24"/>
        </w:rPr>
        <w:t xml:space="preserve">r </w:t>
      </w:r>
      <w:r w:rsidRPr="00D009B0">
        <w:rPr>
          <w:sz w:val="24"/>
          <w:szCs w:val="24"/>
        </w:rPr>
        <w:t>ç</w:t>
      </w:r>
      <w:r w:rsidR="00B81CCF" w:rsidRPr="00D009B0">
        <w:rPr>
          <w:sz w:val="24"/>
          <w:szCs w:val="24"/>
        </w:rPr>
        <w:t>do rast penalitetet p</w:t>
      </w:r>
      <w:r w:rsidRPr="00D009B0">
        <w:rPr>
          <w:sz w:val="24"/>
          <w:szCs w:val="24"/>
        </w:rPr>
        <w:t>ë</w:t>
      </w:r>
      <w:r w:rsidR="00B81CCF" w:rsidRPr="00D009B0">
        <w:rPr>
          <w:sz w:val="24"/>
          <w:szCs w:val="24"/>
        </w:rPr>
        <w:t>rkat</w:t>
      </w:r>
      <w:r w:rsidRPr="00D009B0">
        <w:rPr>
          <w:sz w:val="24"/>
          <w:szCs w:val="24"/>
        </w:rPr>
        <w:t>ë</w:t>
      </w:r>
      <w:r w:rsidR="00B81CCF" w:rsidRPr="00D009B0">
        <w:rPr>
          <w:sz w:val="24"/>
          <w:szCs w:val="24"/>
        </w:rPr>
        <w:t>se.</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Vler</w:t>
      </w:r>
      <w:r w:rsidR="007C42C9" w:rsidRPr="00D009B0">
        <w:rPr>
          <w:b/>
          <w:sz w:val="24"/>
          <w:szCs w:val="24"/>
        </w:rPr>
        <w:t>ë</w:t>
      </w:r>
      <w:r w:rsidRPr="00D009B0">
        <w:rPr>
          <w:b/>
          <w:sz w:val="24"/>
          <w:szCs w:val="24"/>
        </w:rPr>
        <w:t>simi i Gjykat</w:t>
      </w:r>
      <w:r w:rsidR="007C42C9" w:rsidRPr="00D009B0">
        <w:rPr>
          <w:b/>
          <w:sz w:val="24"/>
          <w:szCs w:val="24"/>
        </w:rPr>
        <w:t>ë</w:t>
      </w:r>
      <w:r w:rsidRPr="00D009B0">
        <w:rPr>
          <w:b/>
          <w:sz w:val="24"/>
          <w:szCs w:val="24"/>
        </w:rPr>
        <w:t xml:space="preserve">s: </w:t>
      </w:r>
    </w:p>
    <w:p w:rsidR="00B81CCF" w:rsidRPr="00D009B0" w:rsidRDefault="00B81CCF" w:rsidP="00B81CCF">
      <w:pPr>
        <w:spacing w:line="276" w:lineRule="auto"/>
        <w:jc w:val="both"/>
        <w:rPr>
          <w:sz w:val="24"/>
          <w:szCs w:val="24"/>
        </w:rPr>
      </w:pPr>
      <w:r w:rsidRPr="00D009B0">
        <w:rPr>
          <w:sz w:val="24"/>
          <w:szCs w:val="24"/>
        </w:rPr>
        <w:t>Gjykata Administrative e Apel</w:t>
      </w:r>
      <w:r w:rsidR="007C42C9" w:rsidRPr="00D009B0">
        <w:rPr>
          <w:sz w:val="24"/>
          <w:szCs w:val="24"/>
        </w:rPr>
        <w:t>it, gjatë</w:t>
      </w:r>
      <w:r w:rsidRPr="00D009B0">
        <w:rPr>
          <w:sz w:val="24"/>
          <w:szCs w:val="24"/>
        </w:rPr>
        <w:t xml:space="preserve"> shqyrtimit t</w:t>
      </w:r>
      <w:r w:rsidR="007C42C9" w:rsidRPr="00D009B0">
        <w:rPr>
          <w:sz w:val="24"/>
          <w:szCs w:val="24"/>
        </w:rPr>
        <w:t>ë</w:t>
      </w:r>
      <w:r w:rsidRPr="00D009B0">
        <w:rPr>
          <w:sz w:val="24"/>
          <w:szCs w:val="24"/>
        </w:rPr>
        <w:t xml:space="preserve"> kushteve t</w:t>
      </w:r>
      <w:r w:rsidR="007C42C9" w:rsidRPr="00D009B0">
        <w:rPr>
          <w:sz w:val="24"/>
          <w:szCs w:val="24"/>
        </w:rPr>
        <w:t>ë</w:t>
      </w:r>
      <w:r w:rsidRPr="00D009B0">
        <w:rPr>
          <w:sz w:val="24"/>
          <w:szCs w:val="24"/>
        </w:rPr>
        <w:t xml:space="preserve"> pranueshmeris</w:t>
      </w:r>
      <w:r w:rsidR="007C42C9" w:rsidRPr="00D009B0">
        <w:rPr>
          <w:sz w:val="24"/>
          <w:szCs w:val="24"/>
        </w:rPr>
        <w:t>ë</w:t>
      </w:r>
      <w:r w:rsidRPr="00D009B0">
        <w:rPr>
          <w:sz w:val="24"/>
          <w:szCs w:val="24"/>
        </w:rPr>
        <w:t xml:space="preserve"> s</w:t>
      </w:r>
      <w:r w:rsidR="007C42C9" w:rsidRPr="00D009B0">
        <w:rPr>
          <w:sz w:val="24"/>
          <w:szCs w:val="24"/>
        </w:rPr>
        <w:t>ë Ankimit, ka konstatuar se një</w:t>
      </w:r>
      <w:r w:rsidRPr="00D009B0">
        <w:rPr>
          <w:sz w:val="24"/>
          <w:szCs w:val="24"/>
        </w:rPr>
        <w:t xml:space="preserve"> pjes</w:t>
      </w:r>
      <w:r w:rsidR="007C42C9" w:rsidRPr="00D009B0">
        <w:rPr>
          <w:sz w:val="24"/>
          <w:szCs w:val="24"/>
        </w:rPr>
        <w:t>ë</w:t>
      </w:r>
      <w:r w:rsidRPr="00D009B0">
        <w:rPr>
          <w:sz w:val="24"/>
          <w:szCs w:val="24"/>
        </w:rPr>
        <w:t xml:space="preserve"> e Njoftim Vler</w:t>
      </w:r>
      <w:r w:rsidR="007C42C9" w:rsidRPr="00D009B0">
        <w:rPr>
          <w:sz w:val="24"/>
          <w:szCs w:val="24"/>
        </w:rPr>
        <w:t>ësimeve të</w:t>
      </w:r>
      <w:r w:rsidR="00B30796" w:rsidRPr="00D009B0">
        <w:rPr>
          <w:sz w:val="24"/>
          <w:szCs w:val="24"/>
        </w:rPr>
        <w:t xml:space="preserve"> ankimuara, konkretisht:, janë</w:t>
      </w:r>
      <w:r w:rsidRPr="00D009B0">
        <w:rPr>
          <w:sz w:val="24"/>
          <w:szCs w:val="24"/>
        </w:rPr>
        <w:t xml:space="preserve"> Akte Administrative, q</w:t>
      </w:r>
      <w:r w:rsidR="00B30796" w:rsidRPr="00D009B0">
        <w:rPr>
          <w:sz w:val="24"/>
          <w:szCs w:val="24"/>
        </w:rPr>
        <w:t>ë</w:t>
      </w:r>
      <w:r w:rsidRPr="00D009B0">
        <w:rPr>
          <w:sz w:val="24"/>
          <w:szCs w:val="24"/>
        </w:rPr>
        <w:t xml:space="preserve"> p</w:t>
      </w:r>
      <w:r w:rsidR="00B30796" w:rsidRPr="00D009B0">
        <w:rPr>
          <w:sz w:val="24"/>
          <w:szCs w:val="24"/>
        </w:rPr>
        <w:t>ërmbajnë detyrim në</w:t>
      </w:r>
      <w:r w:rsidRPr="00D009B0">
        <w:rPr>
          <w:sz w:val="24"/>
          <w:szCs w:val="24"/>
        </w:rPr>
        <w:t xml:space="preserve"> t</w:t>
      </w:r>
      <w:r w:rsidR="00B30796" w:rsidRPr="00D009B0">
        <w:rPr>
          <w:sz w:val="24"/>
          <w:szCs w:val="24"/>
        </w:rPr>
        <w:t>ë</w:t>
      </w:r>
      <w:r w:rsidRPr="00D009B0">
        <w:rPr>
          <w:sz w:val="24"/>
          <w:szCs w:val="24"/>
        </w:rPr>
        <w:t xml:space="preserve"> holla me vler</w:t>
      </w:r>
      <w:r w:rsidR="00B30796" w:rsidRPr="00D009B0">
        <w:rPr>
          <w:sz w:val="24"/>
          <w:szCs w:val="24"/>
        </w:rPr>
        <w:t>ë, secili më të vogël se 20-fishi i pagë</w:t>
      </w:r>
      <w:r w:rsidRPr="00D009B0">
        <w:rPr>
          <w:sz w:val="24"/>
          <w:szCs w:val="24"/>
        </w:rPr>
        <w:t>s minimale n</w:t>
      </w:r>
      <w:r w:rsidR="00B30796" w:rsidRPr="00D009B0">
        <w:rPr>
          <w:sz w:val="24"/>
          <w:szCs w:val="24"/>
        </w:rPr>
        <w:t>ë</w:t>
      </w:r>
      <w:r w:rsidRPr="00D009B0">
        <w:rPr>
          <w:sz w:val="24"/>
          <w:szCs w:val="24"/>
        </w:rPr>
        <w:t xml:space="preserve"> shkall</w:t>
      </w:r>
      <w:r w:rsidR="00B30796" w:rsidRPr="00D009B0">
        <w:rPr>
          <w:sz w:val="24"/>
          <w:szCs w:val="24"/>
        </w:rPr>
        <w:t>ë vendi, pë</w:t>
      </w:r>
      <w:r w:rsidRPr="00D009B0">
        <w:rPr>
          <w:sz w:val="24"/>
          <w:szCs w:val="24"/>
        </w:rPr>
        <w:t>r pasoj</w:t>
      </w:r>
      <w:r w:rsidR="00B30796" w:rsidRPr="00D009B0">
        <w:rPr>
          <w:sz w:val="24"/>
          <w:szCs w:val="24"/>
        </w:rPr>
        <w:t>ë</w:t>
      </w:r>
      <w:r w:rsidRPr="00D009B0">
        <w:rPr>
          <w:sz w:val="24"/>
          <w:szCs w:val="24"/>
        </w:rPr>
        <w:t xml:space="preserve"> n</w:t>
      </w:r>
      <w:r w:rsidR="00B30796" w:rsidRPr="00D009B0">
        <w:rPr>
          <w:sz w:val="24"/>
          <w:szCs w:val="24"/>
        </w:rPr>
        <w:t>ë</w:t>
      </w:r>
      <w:r w:rsidRPr="00D009B0">
        <w:rPr>
          <w:sz w:val="24"/>
          <w:szCs w:val="24"/>
        </w:rPr>
        <w:t xml:space="preserve"> baze t</w:t>
      </w:r>
      <w:r w:rsidR="00B30796" w:rsidRPr="00D009B0">
        <w:rPr>
          <w:sz w:val="24"/>
          <w:szCs w:val="24"/>
        </w:rPr>
        <w:t>ë nenit 45/1/b të</w:t>
      </w:r>
      <w:r w:rsidRPr="00D009B0">
        <w:rPr>
          <w:sz w:val="24"/>
          <w:szCs w:val="24"/>
        </w:rPr>
        <w:t xml:space="preserve"> Ligjit </w:t>
      </w:r>
      <w:r w:rsidR="00B30796" w:rsidRPr="00D009B0">
        <w:rPr>
          <w:sz w:val="24"/>
          <w:szCs w:val="24"/>
        </w:rPr>
        <w:t>n</w:t>
      </w:r>
      <w:r w:rsidRPr="00D009B0">
        <w:rPr>
          <w:sz w:val="24"/>
          <w:szCs w:val="24"/>
        </w:rPr>
        <w:t>r.</w:t>
      </w:r>
      <w:r w:rsidR="00B30796" w:rsidRPr="00D009B0">
        <w:rPr>
          <w:sz w:val="24"/>
          <w:szCs w:val="24"/>
        </w:rPr>
        <w:t xml:space="preserve"> </w:t>
      </w:r>
      <w:r w:rsidRPr="00D009B0">
        <w:rPr>
          <w:sz w:val="24"/>
          <w:szCs w:val="24"/>
        </w:rPr>
        <w:t>49/2012, p</w:t>
      </w:r>
      <w:r w:rsidR="00B30796" w:rsidRPr="00D009B0">
        <w:rPr>
          <w:sz w:val="24"/>
          <w:szCs w:val="24"/>
        </w:rPr>
        <w:t>ë</w:t>
      </w:r>
      <w:r w:rsidRPr="00D009B0">
        <w:rPr>
          <w:sz w:val="24"/>
          <w:szCs w:val="24"/>
        </w:rPr>
        <w:t>r k</w:t>
      </w:r>
      <w:r w:rsidR="00B30796" w:rsidRPr="00D009B0">
        <w:rPr>
          <w:sz w:val="24"/>
          <w:szCs w:val="24"/>
        </w:rPr>
        <w:t>ë</w:t>
      </w:r>
      <w:r w:rsidRPr="00D009B0">
        <w:rPr>
          <w:sz w:val="24"/>
          <w:szCs w:val="24"/>
        </w:rPr>
        <w:t>to Akte Adm</w:t>
      </w:r>
      <w:r w:rsidR="00B30796" w:rsidRPr="00D009B0">
        <w:rPr>
          <w:sz w:val="24"/>
          <w:szCs w:val="24"/>
        </w:rPr>
        <w:t>inistrative nuk lejohet Ankim në Gjykatë</w:t>
      </w:r>
      <w:r w:rsidRPr="00D009B0">
        <w:rPr>
          <w:sz w:val="24"/>
          <w:szCs w:val="24"/>
        </w:rPr>
        <w:t>n Administrative t</w:t>
      </w:r>
      <w:r w:rsidR="00B30796" w:rsidRPr="00D009B0">
        <w:rPr>
          <w:sz w:val="24"/>
          <w:szCs w:val="24"/>
        </w:rPr>
        <w:t>ë</w:t>
      </w:r>
      <w:r w:rsidRPr="00D009B0">
        <w:rPr>
          <w:sz w:val="24"/>
          <w:szCs w:val="24"/>
        </w:rPr>
        <w:t xml:space="preserve"> Apelit, duke b</w:t>
      </w:r>
      <w:r w:rsidR="00B30796" w:rsidRPr="00D009B0">
        <w:rPr>
          <w:sz w:val="24"/>
          <w:szCs w:val="24"/>
        </w:rPr>
        <w:t>ërë që</w:t>
      </w:r>
      <w:r w:rsidRPr="00D009B0">
        <w:rPr>
          <w:sz w:val="24"/>
          <w:szCs w:val="24"/>
        </w:rPr>
        <w:t xml:space="preserve"> k</w:t>
      </w:r>
      <w:r w:rsidR="00B30796" w:rsidRPr="00D009B0">
        <w:rPr>
          <w:sz w:val="24"/>
          <w:szCs w:val="24"/>
        </w:rPr>
        <w:t>ë</w:t>
      </w:r>
      <w:r w:rsidRPr="00D009B0">
        <w:rPr>
          <w:sz w:val="24"/>
          <w:szCs w:val="24"/>
        </w:rPr>
        <w:t>to t</w:t>
      </w:r>
      <w:r w:rsidR="00B30796" w:rsidRPr="00D009B0">
        <w:rPr>
          <w:sz w:val="24"/>
          <w:szCs w:val="24"/>
        </w:rPr>
        <w:t>ë marrin Formë</w:t>
      </w:r>
      <w:r w:rsidRPr="00D009B0">
        <w:rPr>
          <w:sz w:val="24"/>
          <w:szCs w:val="24"/>
        </w:rPr>
        <w:t xml:space="preserve"> t</w:t>
      </w:r>
      <w:r w:rsidR="00B30796" w:rsidRPr="00D009B0">
        <w:rPr>
          <w:sz w:val="24"/>
          <w:szCs w:val="24"/>
        </w:rPr>
        <w:t>ë</w:t>
      </w:r>
      <w:r w:rsidRPr="00D009B0">
        <w:rPr>
          <w:sz w:val="24"/>
          <w:szCs w:val="24"/>
        </w:rPr>
        <w:t xml:space="preserve"> Prer</w:t>
      </w:r>
      <w:r w:rsidR="00B30796" w:rsidRPr="00D009B0">
        <w:rPr>
          <w:sz w:val="24"/>
          <w:szCs w:val="24"/>
        </w:rPr>
        <w:t>ë mbi bazen e Vendimit të Gjykatë</w:t>
      </w:r>
      <w:r w:rsidRPr="00D009B0">
        <w:rPr>
          <w:sz w:val="24"/>
          <w:szCs w:val="24"/>
        </w:rPr>
        <w:t>s Administrative t</w:t>
      </w:r>
      <w:r w:rsidR="00B30796" w:rsidRPr="00D009B0">
        <w:rPr>
          <w:sz w:val="24"/>
          <w:szCs w:val="24"/>
        </w:rPr>
        <w:t>ë</w:t>
      </w:r>
      <w:r w:rsidRPr="00D009B0">
        <w:rPr>
          <w:sz w:val="24"/>
          <w:szCs w:val="24"/>
        </w:rPr>
        <w:t xml:space="preserve"> S</w:t>
      </w:r>
      <w:r w:rsidR="00B30796" w:rsidRPr="00D009B0">
        <w:rPr>
          <w:sz w:val="24"/>
          <w:szCs w:val="24"/>
        </w:rPr>
        <w:t>hkallë</w:t>
      </w:r>
      <w:r w:rsidRPr="00D009B0">
        <w:rPr>
          <w:sz w:val="24"/>
          <w:szCs w:val="24"/>
        </w:rPr>
        <w:t>s s</w:t>
      </w:r>
      <w:r w:rsidR="00B30796" w:rsidRPr="00D009B0">
        <w:rPr>
          <w:sz w:val="24"/>
          <w:szCs w:val="24"/>
        </w:rPr>
        <w:t>ë</w:t>
      </w:r>
      <w:r w:rsidRPr="00D009B0">
        <w:rPr>
          <w:sz w:val="24"/>
          <w:szCs w:val="24"/>
        </w:rPr>
        <w:t xml:space="preserve"> Par</w:t>
      </w:r>
      <w:r w:rsidR="00B30796" w:rsidRPr="00D009B0">
        <w:rPr>
          <w:sz w:val="24"/>
          <w:szCs w:val="24"/>
        </w:rPr>
        <w:t>ë</w:t>
      </w:r>
      <w:r w:rsidRPr="00D009B0">
        <w:rPr>
          <w:sz w:val="24"/>
          <w:szCs w:val="24"/>
        </w:rPr>
        <w:t>.</w:t>
      </w:r>
    </w:p>
    <w:p w:rsidR="00B81CCF" w:rsidRPr="00D009B0" w:rsidRDefault="00B30796" w:rsidP="00B81CCF">
      <w:pPr>
        <w:spacing w:line="276" w:lineRule="auto"/>
        <w:jc w:val="both"/>
        <w:rPr>
          <w:noProof/>
          <w:sz w:val="24"/>
          <w:szCs w:val="24"/>
        </w:rPr>
      </w:pPr>
      <w:r w:rsidRPr="00D009B0">
        <w:rPr>
          <w:noProof/>
          <w:sz w:val="24"/>
          <w:szCs w:val="24"/>
        </w:rPr>
        <w:t>Ndë</w:t>
      </w:r>
      <w:r w:rsidR="00B81CCF" w:rsidRPr="00D009B0">
        <w:rPr>
          <w:noProof/>
          <w:sz w:val="24"/>
          <w:szCs w:val="24"/>
        </w:rPr>
        <w:t>rsa p</w:t>
      </w:r>
      <w:r w:rsidRPr="00D009B0">
        <w:rPr>
          <w:noProof/>
          <w:sz w:val="24"/>
          <w:szCs w:val="24"/>
        </w:rPr>
        <w:t>ë</w:t>
      </w:r>
      <w:r w:rsidR="00B81CCF" w:rsidRPr="00D009B0">
        <w:rPr>
          <w:noProof/>
          <w:sz w:val="24"/>
          <w:szCs w:val="24"/>
        </w:rPr>
        <w:t>r pjes</w:t>
      </w:r>
      <w:r w:rsidRPr="00D009B0">
        <w:rPr>
          <w:noProof/>
          <w:sz w:val="24"/>
          <w:szCs w:val="24"/>
        </w:rPr>
        <w:t>ë</w:t>
      </w:r>
      <w:r w:rsidR="00B81CCF" w:rsidRPr="00D009B0">
        <w:rPr>
          <w:noProof/>
          <w:sz w:val="24"/>
          <w:szCs w:val="24"/>
        </w:rPr>
        <w:t>n tjet</w:t>
      </w:r>
      <w:r w:rsidRPr="00D009B0">
        <w:rPr>
          <w:noProof/>
          <w:sz w:val="24"/>
          <w:szCs w:val="24"/>
        </w:rPr>
        <w:t>ë</w:t>
      </w:r>
      <w:r w:rsidR="00B81CCF" w:rsidRPr="00D009B0">
        <w:rPr>
          <w:noProof/>
          <w:sz w:val="24"/>
          <w:szCs w:val="24"/>
        </w:rPr>
        <w:t>r t</w:t>
      </w:r>
      <w:r w:rsidRPr="00D009B0">
        <w:rPr>
          <w:noProof/>
          <w:sz w:val="24"/>
          <w:szCs w:val="24"/>
        </w:rPr>
        <w:t>ë Njoftim Vlerë</w:t>
      </w:r>
      <w:r w:rsidR="00B81CCF" w:rsidRPr="00D009B0">
        <w:rPr>
          <w:noProof/>
          <w:sz w:val="24"/>
          <w:szCs w:val="24"/>
        </w:rPr>
        <w:t>simeve, me vler</w:t>
      </w:r>
      <w:r w:rsidRPr="00D009B0">
        <w:rPr>
          <w:noProof/>
          <w:sz w:val="24"/>
          <w:szCs w:val="24"/>
        </w:rPr>
        <w:t>ë më</w:t>
      </w:r>
      <w:r w:rsidR="00B81CCF" w:rsidRPr="00D009B0">
        <w:rPr>
          <w:noProof/>
          <w:sz w:val="24"/>
          <w:szCs w:val="24"/>
        </w:rPr>
        <w:t xml:space="preserve"> t</w:t>
      </w:r>
      <w:r w:rsidRPr="00D009B0">
        <w:rPr>
          <w:noProof/>
          <w:sz w:val="24"/>
          <w:szCs w:val="24"/>
        </w:rPr>
        <w:t>ë</w:t>
      </w:r>
      <w:r w:rsidR="00B81CCF" w:rsidRPr="00D009B0">
        <w:rPr>
          <w:noProof/>
          <w:sz w:val="24"/>
          <w:szCs w:val="24"/>
        </w:rPr>
        <w:t xml:space="preserve"> madhe se 20-fishi i pag</w:t>
      </w:r>
      <w:r w:rsidRPr="00D009B0">
        <w:rPr>
          <w:noProof/>
          <w:sz w:val="24"/>
          <w:szCs w:val="24"/>
        </w:rPr>
        <w:t>ë</w:t>
      </w:r>
      <w:r w:rsidR="00B81CCF" w:rsidRPr="00D009B0">
        <w:rPr>
          <w:noProof/>
          <w:sz w:val="24"/>
          <w:szCs w:val="24"/>
        </w:rPr>
        <w:t>s minimale, Gjykata Administrative e Apelit, ka konstatuar se pala</w:t>
      </w:r>
      <w:r w:rsidRPr="00D009B0">
        <w:rPr>
          <w:noProof/>
          <w:sz w:val="24"/>
          <w:szCs w:val="24"/>
        </w:rPr>
        <w:t xml:space="preserve"> paditese nuk ka paraqitur asnjë</w:t>
      </w:r>
      <w:r w:rsidR="00B81CCF" w:rsidRPr="00D009B0">
        <w:rPr>
          <w:noProof/>
          <w:sz w:val="24"/>
          <w:szCs w:val="24"/>
        </w:rPr>
        <w:t xml:space="preserve"> argument bind</w:t>
      </w:r>
      <w:r w:rsidRPr="00D009B0">
        <w:rPr>
          <w:noProof/>
          <w:sz w:val="24"/>
          <w:szCs w:val="24"/>
        </w:rPr>
        <w:t>ë</w:t>
      </w:r>
      <w:r w:rsidR="00B81CCF" w:rsidRPr="00D009B0">
        <w:rPr>
          <w:noProof/>
          <w:sz w:val="24"/>
          <w:szCs w:val="24"/>
        </w:rPr>
        <w:t>s se p</w:t>
      </w:r>
      <w:r w:rsidRPr="00D009B0">
        <w:rPr>
          <w:noProof/>
          <w:sz w:val="24"/>
          <w:szCs w:val="24"/>
        </w:rPr>
        <w:t>ë</w:t>
      </w:r>
      <w:r w:rsidR="00B81CCF" w:rsidRPr="00D009B0">
        <w:rPr>
          <w:noProof/>
          <w:sz w:val="24"/>
          <w:szCs w:val="24"/>
        </w:rPr>
        <w:t xml:space="preserve">rse vendimi </w:t>
      </w:r>
      <w:r w:rsidRPr="00D009B0">
        <w:rPr>
          <w:noProof/>
          <w:sz w:val="24"/>
          <w:szCs w:val="24"/>
        </w:rPr>
        <w:t>i</w:t>
      </w:r>
      <w:r w:rsidR="00B81CCF" w:rsidRPr="00D009B0">
        <w:rPr>
          <w:noProof/>
          <w:sz w:val="24"/>
          <w:szCs w:val="24"/>
        </w:rPr>
        <w:t xml:space="preserve"> Gjykat</w:t>
      </w:r>
      <w:r w:rsidRPr="00D009B0">
        <w:rPr>
          <w:noProof/>
          <w:sz w:val="24"/>
          <w:szCs w:val="24"/>
        </w:rPr>
        <w:t>ë</w:t>
      </w:r>
      <w:r w:rsidR="00B81CCF" w:rsidRPr="00D009B0">
        <w:rPr>
          <w:noProof/>
          <w:sz w:val="24"/>
          <w:szCs w:val="24"/>
        </w:rPr>
        <w:t>s Administrative t</w:t>
      </w:r>
      <w:r w:rsidRPr="00D009B0">
        <w:rPr>
          <w:noProof/>
          <w:sz w:val="24"/>
          <w:szCs w:val="24"/>
        </w:rPr>
        <w:t>ë</w:t>
      </w:r>
      <w:r w:rsidR="00B81CCF" w:rsidRPr="00D009B0">
        <w:rPr>
          <w:noProof/>
          <w:sz w:val="24"/>
          <w:szCs w:val="24"/>
        </w:rPr>
        <w:t xml:space="preserve"> Shkall</w:t>
      </w:r>
      <w:r w:rsidRPr="00D009B0">
        <w:rPr>
          <w:noProof/>
          <w:sz w:val="24"/>
          <w:szCs w:val="24"/>
        </w:rPr>
        <w:t>ës së</w:t>
      </w:r>
      <w:r w:rsidR="00B81CCF" w:rsidRPr="00D009B0">
        <w:rPr>
          <w:noProof/>
          <w:sz w:val="24"/>
          <w:szCs w:val="24"/>
        </w:rPr>
        <w:t xml:space="preserve"> Par</w:t>
      </w:r>
      <w:r w:rsidRPr="00D009B0">
        <w:rPr>
          <w:noProof/>
          <w:sz w:val="24"/>
          <w:szCs w:val="24"/>
        </w:rPr>
        <w:t>ë duhet të ndryshohet, në</w:t>
      </w:r>
      <w:r w:rsidR="00B81CCF" w:rsidRPr="00D009B0">
        <w:rPr>
          <w:noProof/>
          <w:sz w:val="24"/>
          <w:szCs w:val="24"/>
        </w:rPr>
        <w:t xml:space="preserve"> nj</w:t>
      </w:r>
      <w:r w:rsidRPr="00D009B0">
        <w:rPr>
          <w:noProof/>
          <w:sz w:val="24"/>
          <w:szCs w:val="24"/>
        </w:rPr>
        <w:t>ë</w:t>
      </w:r>
      <w:r w:rsidR="00B81CCF" w:rsidRPr="00D009B0">
        <w:rPr>
          <w:noProof/>
          <w:sz w:val="24"/>
          <w:szCs w:val="24"/>
        </w:rPr>
        <w:t xml:space="preserve"> kohe kur tat</w:t>
      </w:r>
      <w:r w:rsidRPr="00D009B0">
        <w:rPr>
          <w:noProof/>
          <w:sz w:val="24"/>
          <w:szCs w:val="24"/>
        </w:rPr>
        <w:t>impaguesi ka detyrimin ligjor të</w:t>
      </w:r>
      <w:r w:rsidR="00B81CCF" w:rsidRPr="00D009B0">
        <w:rPr>
          <w:noProof/>
          <w:sz w:val="24"/>
          <w:szCs w:val="24"/>
        </w:rPr>
        <w:t xml:space="preserve"> instaloje pajisjen fiskale p</w:t>
      </w:r>
      <w:r w:rsidRPr="00D009B0">
        <w:rPr>
          <w:noProof/>
          <w:sz w:val="24"/>
          <w:szCs w:val="24"/>
        </w:rPr>
        <w:t>ë</w:t>
      </w:r>
      <w:r w:rsidR="00B81CCF" w:rsidRPr="00D009B0">
        <w:rPr>
          <w:noProof/>
          <w:sz w:val="24"/>
          <w:szCs w:val="24"/>
        </w:rPr>
        <w:t>r monit</w:t>
      </w:r>
      <w:r w:rsidRPr="00D009B0">
        <w:rPr>
          <w:noProof/>
          <w:sz w:val="24"/>
          <w:szCs w:val="24"/>
        </w:rPr>
        <w:t>orimit e qarkullimit monetar, në</w:t>
      </w:r>
      <w:r w:rsidR="00B81CCF" w:rsidRPr="00D009B0">
        <w:rPr>
          <w:noProof/>
          <w:sz w:val="24"/>
          <w:szCs w:val="24"/>
        </w:rPr>
        <w:t xml:space="preserve"> momentin kur ky i fundit kryen </w:t>
      </w:r>
      <w:r w:rsidRPr="00D009B0">
        <w:rPr>
          <w:noProof/>
          <w:sz w:val="24"/>
          <w:szCs w:val="24"/>
        </w:rPr>
        <w:t>transaksione monetare me klientë</w:t>
      </w:r>
      <w:r w:rsidR="00B81CCF" w:rsidRPr="00D009B0">
        <w:rPr>
          <w:noProof/>
          <w:sz w:val="24"/>
          <w:szCs w:val="24"/>
        </w:rPr>
        <w:t>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Vendim:</w:t>
      </w:r>
    </w:p>
    <w:p w:rsidR="00B81CCF" w:rsidRPr="00D009B0" w:rsidRDefault="00B81CCF" w:rsidP="00B81CCF">
      <w:pPr>
        <w:pStyle w:val="ListParagraph"/>
        <w:widowControl/>
        <w:numPr>
          <w:ilvl w:val="0"/>
          <w:numId w:val="3"/>
        </w:numPr>
        <w:autoSpaceDE/>
        <w:autoSpaceDN/>
        <w:spacing w:after="160" w:line="276" w:lineRule="auto"/>
        <w:jc w:val="both"/>
        <w:rPr>
          <w:sz w:val="24"/>
          <w:szCs w:val="24"/>
        </w:rPr>
      </w:pPr>
      <w:r w:rsidRPr="00D009B0">
        <w:rPr>
          <w:sz w:val="24"/>
          <w:szCs w:val="24"/>
        </w:rPr>
        <w:t>Mospranimin e Ankimit ndaj Vendimit, me vler</w:t>
      </w:r>
      <w:r w:rsidR="00B30796" w:rsidRPr="00D009B0">
        <w:rPr>
          <w:sz w:val="24"/>
          <w:szCs w:val="24"/>
        </w:rPr>
        <w:t>ë</w:t>
      </w:r>
      <w:r w:rsidRPr="00D009B0">
        <w:rPr>
          <w:sz w:val="24"/>
          <w:szCs w:val="24"/>
        </w:rPr>
        <w:t xml:space="preserve"> n</w:t>
      </w:r>
      <w:r w:rsidR="00B30796" w:rsidRPr="00D009B0">
        <w:rPr>
          <w:sz w:val="24"/>
          <w:szCs w:val="24"/>
        </w:rPr>
        <w:t>ë</w:t>
      </w:r>
      <w:r w:rsidRPr="00D009B0">
        <w:rPr>
          <w:sz w:val="24"/>
          <w:szCs w:val="24"/>
        </w:rPr>
        <w:t>n kufirin e lejuar t</w:t>
      </w:r>
      <w:r w:rsidR="00B30796" w:rsidRPr="00D009B0">
        <w:rPr>
          <w:sz w:val="24"/>
          <w:szCs w:val="24"/>
        </w:rPr>
        <w:t>ë</w:t>
      </w:r>
      <w:r w:rsidRPr="00D009B0">
        <w:rPr>
          <w:sz w:val="24"/>
          <w:szCs w:val="24"/>
        </w:rPr>
        <w:t xml:space="preserve"> Ankimit.</w:t>
      </w:r>
    </w:p>
    <w:p w:rsidR="00B81CCF" w:rsidRPr="00D009B0" w:rsidRDefault="00B81CCF" w:rsidP="00B81CCF">
      <w:pPr>
        <w:pStyle w:val="ListParagraph"/>
        <w:widowControl/>
        <w:numPr>
          <w:ilvl w:val="0"/>
          <w:numId w:val="3"/>
        </w:numPr>
        <w:autoSpaceDE/>
        <w:autoSpaceDN/>
        <w:spacing w:after="160" w:line="276" w:lineRule="auto"/>
        <w:jc w:val="both"/>
        <w:rPr>
          <w:sz w:val="24"/>
          <w:szCs w:val="24"/>
        </w:rPr>
      </w:pPr>
      <w:r w:rsidRPr="00D009B0">
        <w:rPr>
          <w:sz w:val="24"/>
          <w:szCs w:val="24"/>
        </w:rPr>
        <w:lastRenderedPageBreak/>
        <w:t>L</w:t>
      </w:r>
      <w:r w:rsidR="00B30796" w:rsidRPr="00D009B0">
        <w:rPr>
          <w:sz w:val="24"/>
          <w:szCs w:val="24"/>
        </w:rPr>
        <w:t>ënien në fuqi të Vendimit n</w:t>
      </w:r>
      <w:r w:rsidRPr="00D009B0">
        <w:rPr>
          <w:sz w:val="24"/>
          <w:szCs w:val="24"/>
        </w:rPr>
        <w:t>r.</w:t>
      </w:r>
      <w:r w:rsidR="00B30796" w:rsidRPr="00D009B0">
        <w:rPr>
          <w:sz w:val="24"/>
          <w:szCs w:val="24"/>
        </w:rPr>
        <w:t xml:space="preserve"> </w:t>
      </w:r>
      <w:r w:rsidRPr="00D009B0">
        <w:rPr>
          <w:sz w:val="24"/>
          <w:szCs w:val="24"/>
        </w:rPr>
        <w:t>750</w:t>
      </w:r>
      <w:r w:rsidR="00B30796" w:rsidRPr="00D009B0">
        <w:rPr>
          <w:sz w:val="24"/>
          <w:szCs w:val="24"/>
        </w:rPr>
        <w:t>,</w:t>
      </w:r>
      <w:r w:rsidRPr="00D009B0">
        <w:rPr>
          <w:sz w:val="24"/>
          <w:szCs w:val="24"/>
        </w:rPr>
        <w:t xml:space="preserve"> </w:t>
      </w:r>
      <w:r w:rsidR="00B30796" w:rsidRPr="00D009B0">
        <w:rPr>
          <w:sz w:val="24"/>
          <w:szCs w:val="24"/>
        </w:rPr>
        <w:t>da</w:t>
      </w:r>
      <w:r w:rsidRPr="00D009B0">
        <w:rPr>
          <w:sz w:val="24"/>
          <w:szCs w:val="24"/>
        </w:rPr>
        <w:t>t</w:t>
      </w:r>
      <w:r w:rsidR="00B30796" w:rsidRPr="00D009B0">
        <w:rPr>
          <w:sz w:val="24"/>
          <w:szCs w:val="24"/>
        </w:rPr>
        <w:t xml:space="preserve">ë </w:t>
      </w:r>
      <w:r w:rsidRPr="00D009B0">
        <w:rPr>
          <w:sz w:val="24"/>
          <w:szCs w:val="24"/>
        </w:rPr>
        <w:t>17.02.2015, t</w:t>
      </w:r>
      <w:r w:rsidR="00B30796" w:rsidRPr="00D009B0">
        <w:rPr>
          <w:sz w:val="24"/>
          <w:szCs w:val="24"/>
        </w:rPr>
        <w:t>ë</w:t>
      </w:r>
      <w:r w:rsidRPr="00D009B0">
        <w:rPr>
          <w:sz w:val="24"/>
          <w:szCs w:val="24"/>
        </w:rPr>
        <w:t xml:space="preserve"> Gjykat</w:t>
      </w:r>
      <w:r w:rsidR="00B30796" w:rsidRPr="00D009B0">
        <w:rPr>
          <w:sz w:val="24"/>
          <w:szCs w:val="24"/>
        </w:rPr>
        <w:t>ë</w:t>
      </w:r>
      <w:r w:rsidRPr="00D009B0">
        <w:rPr>
          <w:sz w:val="24"/>
          <w:szCs w:val="24"/>
        </w:rPr>
        <w:t>s Administrative t</w:t>
      </w:r>
      <w:r w:rsidR="00B30796" w:rsidRPr="00D009B0">
        <w:rPr>
          <w:sz w:val="24"/>
          <w:szCs w:val="24"/>
        </w:rPr>
        <w:t>ë</w:t>
      </w:r>
      <w:r w:rsidRPr="00D009B0">
        <w:rPr>
          <w:sz w:val="24"/>
          <w:szCs w:val="24"/>
        </w:rPr>
        <w:t xml:space="preserve"> Shkall</w:t>
      </w:r>
      <w:r w:rsidR="00B30796" w:rsidRPr="00D009B0">
        <w:rPr>
          <w:sz w:val="24"/>
          <w:szCs w:val="24"/>
        </w:rPr>
        <w:t>ë</w:t>
      </w:r>
      <w:r w:rsidRPr="00D009B0">
        <w:rPr>
          <w:sz w:val="24"/>
          <w:szCs w:val="24"/>
        </w:rPr>
        <w:t>s se Pare Tirane, per pjesen tjeter.</w:t>
      </w:r>
    </w:p>
    <w:p w:rsidR="00231444" w:rsidRPr="00D009B0" w:rsidRDefault="00231444" w:rsidP="00B81CCF">
      <w:pPr>
        <w:spacing w:line="276" w:lineRule="auto"/>
        <w:jc w:val="both"/>
        <w:rPr>
          <w:sz w:val="24"/>
          <w:szCs w:val="24"/>
        </w:rPr>
      </w:pPr>
    </w:p>
    <w:p w:rsidR="00B81CCF" w:rsidRPr="00D009B0" w:rsidRDefault="00B81CCF" w:rsidP="00B81CCF">
      <w:pPr>
        <w:pStyle w:val="Heading1"/>
        <w:numPr>
          <w:ilvl w:val="2"/>
          <w:numId w:val="1"/>
        </w:numPr>
        <w:spacing w:line="276" w:lineRule="auto"/>
      </w:pPr>
      <w:bookmarkStart w:id="18" w:name="_Toc521663016"/>
      <w:r w:rsidRPr="00D009B0">
        <w:t>ÇËSHTJE TË TJERA</w:t>
      </w:r>
      <w:bookmarkEnd w:id="18"/>
      <w:r w:rsidRPr="00D009B0">
        <w:t xml:space="preserve"> </w:t>
      </w:r>
    </w:p>
    <w:p w:rsidR="00B81CCF" w:rsidRPr="00D009B0" w:rsidRDefault="00B81CCF" w:rsidP="00B81CCF">
      <w:pPr>
        <w:spacing w:line="276" w:lineRule="auto"/>
        <w:jc w:val="both"/>
        <w:rPr>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19" w:name="_Toc521663017"/>
      <w:r w:rsidRPr="00D009B0">
        <w:t xml:space="preserve">Vendim </w:t>
      </w:r>
      <w:r w:rsidR="00B30796" w:rsidRPr="00D009B0">
        <w:t>n</w:t>
      </w:r>
      <w:r w:rsidRPr="00D009B0">
        <w:t>r.</w:t>
      </w:r>
      <w:r w:rsidR="00B30796" w:rsidRPr="00D009B0">
        <w:t xml:space="preserve"> </w:t>
      </w:r>
      <w:r w:rsidRPr="00D009B0">
        <w:t>286</w:t>
      </w:r>
      <w:r w:rsidR="00B30796" w:rsidRPr="00D009B0">
        <w:t>,</w:t>
      </w:r>
      <w:r w:rsidRPr="00D009B0">
        <w:t xml:space="preserve"> </w:t>
      </w:r>
      <w:r w:rsidR="00B30796" w:rsidRPr="00D009B0">
        <w:t>datë</w:t>
      </w:r>
      <w:r w:rsidRPr="00D009B0">
        <w:t xml:space="preserve"> 31.01.2018</w:t>
      </w:r>
      <w:bookmarkEnd w:id="19"/>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 xml:space="preserve">Objekti: </w:t>
      </w:r>
    </w:p>
    <w:p w:rsidR="00B81CCF" w:rsidRPr="00D009B0" w:rsidRDefault="00B81CCF" w:rsidP="00B81CCF">
      <w:pPr>
        <w:spacing w:line="276" w:lineRule="auto"/>
        <w:jc w:val="both"/>
        <w:rPr>
          <w:b/>
          <w:sz w:val="24"/>
          <w:szCs w:val="24"/>
        </w:rPr>
      </w:pPr>
      <w:r w:rsidRPr="00D009B0">
        <w:rPr>
          <w:sz w:val="24"/>
          <w:szCs w:val="24"/>
        </w:rPr>
        <w:t>Mose</w:t>
      </w:r>
      <w:r w:rsidR="00B30796" w:rsidRPr="00D009B0">
        <w:rPr>
          <w:sz w:val="24"/>
          <w:szCs w:val="24"/>
        </w:rPr>
        <w:t>kzekutim nga bankat e nivelit të dytë, i urdhë</w:t>
      </w:r>
      <w:r w:rsidRPr="00D009B0">
        <w:rPr>
          <w:sz w:val="24"/>
          <w:szCs w:val="24"/>
        </w:rPr>
        <w:t>r</w:t>
      </w:r>
      <w:r w:rsidR="00B30796" w:rsidRPr="00D009B0">
        <w:rPr>
          <w:sz w:val="24"/>
          <w:szCs w:val="24"/>
        </w:rPr>
        <w:t>-</w:t>
      </w:r>
      <w:r w:rsidRPr="00D009B0">
        <w:rPr>
          <w:sz w:val="24"/>
          <w:szCs w:val="24"/>
        </w:rPr>
        <w:t>bllokimit t</w:t>
      </w:r>
      <w:r w:rsidR="00B30796" w:rsidRPr="00D009B0">
        <w:rPr>
          <w:sz w:val="24"/>
          <w:szCs w:val="24"/>
        </w:rPr>
        <w:t>ë</w:t>
      </w:r>
      <w:r w:rsidRPr="00D009B0">
        <w:rPr>
          <w:sz w:val="24"/>
          <w:szCs w:val="24"/>
        </w:rPr>
        <w:t xml:space="preserve"> d</w:t>
      </w:r>
      <w:r w:rsidR="00B30796" w:rsidRPr="00D009B0">
        <w:rPr>
          <w:sz w:val="24"/>
          <w:szCs w:val="24"/>
        </w:rPr>
        <w:t>ë</w:t>
      </w:r>
      <w:r w:rsidRPr="00D009B0">
        <w:rPr>
          <w:sz w:val="24"/>
          <w:szCs w:val="24"/>
        </w:rPr>
        <w:t>rguar nga administrat</w:t>
      </w:r>
      <w:r w:rsidR="00B30796" w:rsidRPr="00D009B0">
        <w:rPr>
          <w:sz w:val="24"/>
          <w:szCs w:val="24"/>
        </w:rPr>
        <w:t>a</w:t>
      </w:r>
      <w:r w:rsidRPr="00D009B0">
        <w:rPr>
          <w:sz w:val="24"/>
          <w:szCs w:val="24"/>
        </w:rPr>
        <w:t xml:space="preserve"> tatimore</w:t>
      </w:r>
      <w:r w:rsidRPr="00D009B0">
        <w:rPr>
          <w:b/>
          <w:sz w:val="24"/>
          <w:szCs w:val="24"/>
        </w:rPr>
        <w:t xml:space="preserve">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Baza</w:t>
      </w:r>
      <w:r w:rsidR="00B30796" w:rsidRPr="00D009B0">
        <w:rPr>
          <w:b/>
          <w:sz w:val="24"/>
          <w:szCs w:val="24"/>
        </w:rPr>
        <w:t xml:space="preserve"> </w:t>
      </w:r>
      <w:r w:rsidRPr="00D009B0">
        <w:rPr>
          <w:b/>
          <w:sz w:val="24"/>
          <w:szCs w:val="24"/>
        </w:rPr>
        <w:t>Ligjore:</w:t>
      </w:r>
    </w:p>
    <w:p w:rsidR="00B81CCF" w:rsidRPr="00D009B0" w:rsidRDefault="00B81CCF" w:rsidP="00B81CCF">
      <w:pPr>
        <w:pStyle w:val="ListParagraph"/>
        <w:widowControl/>
        <w:numPr>
          <w:ilvl w:val="0"/>
          <w:numId w:val="23"/>
        </w:numPr>
        <w:autoSpaceDE/>
        <w:autoSpaceDN/>
        <w:spacing w:after="160" w:line="276" w:lineRule="auto"/>
        <w:jc w:val="both"/>
        <w:rPr>
          <w:sz w:val="24"/>
          <w:szCs w:val="24"/>
        </w:rPr>
      </w:pPr>
      <w:r w:rsidRPr="00D009B0">
        <w:rPr>
          <w:sz w:val="24"/>
          <w:szCs w:val="24"/>
          <w:lang w:val="it-IT"/>
        </w:rPr>
        <w:t xml:space="preserve">Ligjit </w:t>
      </w:r>
      <w:r w:rsidR="00B30796" w:rsidRPr="00D009B0">
        <w:rPr>
          <w:sz w:val="24"/>
          <w:szCs w:val="24"/>
          <w:lang w:val="it-IT"/>
        </w:rPr>
        <w:t>n</w:t>
      </w:r>
      <w:r w:rsidRPr="00D009B0">
        <w:rPr>
          <w:sz w:val="24"/>
          <w:szCs w:val="24"/>
          <w:lang w:val="it-IT"/>
        </w:rPr>
        <w:t>r.</w:t>
      </w:r>
      <w:r w:rsidR="00B30796" w:rsidRPr="00D009B0">
        <w:rPr>
          <w:sz w:val="24"/>
          <w:szCs w:val="24"/>
          <w:lang w:val="it-IT"/>
        </w:rPr>
        <w:t xml:space="preserve"> </w:t>
      </w:r>
      <w:r w:rsidRPr="00D009B0">
        <w:rPr>
          <w:sz w:val="24"/>
          <w:szCs w:val="24"/>
          <w:lang w:val="it-IT"/>
        </w:rPr>
        <w:t>9920, datë 19.05.2008 “Për Proçedurat Tatimore në Republikën e Shqipërisë”</w:t>
      </w:r>
    </w:p>
    <w:p w:rsidR="00B81CCF" w:rsidRPr="00D009B0" w:rsidRDefault="00B30796" w:rsidP="00B81CCF">
      <w:pPr>
        <w:pStyle w:val="ListParagraph"/>
        <w:widowControl/>
        <w:numPr>
          <w:ilvl w:val="0"/>
          <w:numId w:val="23"/>
        </w:numPr>
        <w:autoSpaceDE/>
        <w:autoSpaceDN/>
        <w:spacing w:after="160" w:line="276" w:lineRule="auto"/>
        <w:jc w:val="both"/>
        <w:rPr>
          <w:sz w:val="24"/>
          <w:szCs w:val="24"/>
        </w:rPr>
      </w:pPr>
      <w:r w:rsidRPr="00D009B0">
        <w:rPr>
          <w:sz w:val="24"/>
          <w:szCs w:val="24"/>
        </w:rPr>
        <w:t>Udhëzim</w:t>
      </w:r>
      <w:r w:rsidR="00B81CCF" w:rsidRPr="00D009B0">
        <w:rPr>
          <w:sz w:val="24"/>
          <w:szCs w:val="24"/>
        </w:rPr>
        <w:t xml:space="preserve"> </w:t>
      </w:r>
      <w:r w:rsidRPr="00D009B0">
        <w:rPr>
          <w:sz w:val="24"/>
          <w:szCs w:val="24"/>
        </w:rPr>
        <w:t>i</w:t>
      </w:r>
      <w:r w:rsidR="00B81CCF" w:rsidRPr="00D009B0">
        <w:rPr>
          <w:sz w:val="24"/>
          <w:szCs w:val="24"/>
        </w:rPr>
        <w:t xml:space="preserve"> M.F</w:t>
      </w:r>
      <w:r w:rsidRPr="00D009B0">
        <w:rPr>
          <w:sz w:val="24"/>
          <w:szCs w:val="24"/>
        </w:rPr>
        <w:t>.</w:t>
      </w:r>
      <w:r w:rsidR="00B81CCF" w:rsidRPr="00D009B0">
        <w:rPr>
          <w:sz w:val="24"/>
          <w:szCs w:val="24"/>
        </w:rPr>
        <w:t xml:space="preserve"> nr. 24, datë 02.09.2008 </w:t>
      </w:r>
      <w:r w:rsidR="00B81CCF" w:rsidRPr="00D009B0">
        <w:rPr>
          <w:sz w:val="24"/>
          <w:szCs w:val="24"/>
          <w:lang w:val="it-IT"/>
        </w:rPr>
        <w:t>“Për Proçedurat Tatimore në R</w:t>
      </w:r>
      <w:r w:rsidR="005A7B76" w:rsidRPr="00D009B0">
        <w:rPr>
          <w:sz w:val="24"/>
          <w:szCs w:val="24"/>
          <w:lang w:val="it-IT"/>
        </w:rPr>
        <w:t>.</w:t>
      </w:r>
      <w:r w:rsidR="00B81CCF" w:rsidRPr="00D009B0">
        <w:rPr>
          <w:sz w:val="24"/>
          <w:szCs w:val="24"/>
          <w:lang w:val="it-IT"/>
        </w:rPr>
        <w:t>Sh”</w:t>
      </w:r>
    </w:p>
    <w:p w:rsidR="00B81CCF" w:rsidRPr="00D009B0" w:rsidRDefault="00B81CCF" w:rsidP="00B81CCF">
      <w:pPr>
        <w:spacing w:line="276" w:lineRule="auto"/>
        <w:jc w:val="both"/>
        <w:rPr>
          <w:b/>
          <w:sz w:val="24"/>
          <w:szCs w:val="24"/>
        </w:rPr>
      </w:pPr>
      <w:r w:rsidRPr="00D009B0">
        <w:rPr>
          <w:b/>
          <w:sz w:val="24"/>
          <w:szCs w:val="24"/>
        </w:rPr>
        <w:t>P</w:t>
      </w:r>
      <w:r w:rsidR="005A7B76" w:rsidRPr="00D009B0">
        <w:rPr>
          <w:b/>
          <w:sz w:val="24"/>
          <w:szCs w:val="24"/>
        </w:rPr>
        <w:t>ë</w:t>
      </w:r>
      <w:r w:rsidRPr="00D009B0">
        <w:rPr>
          <w:b/>
          <w:sz w:val="24"/>
          <w:szCs w:val="24"/>
        </w:rPr>
        <w:t xml:space="preserve">rmbledhje e </w:t>
      </w:r>
      <w:r w:rsidR="005A7B76" w:rsidRPr="00D009B0">
        <w:rPr>
          <w:b/>
          <w:sz w:val="24"/>
          <w:szCs w:val="24"/>
        </w:rPr>
        <w:t>f</w:t>
      </w:r>
      <w:r w:rsidRPr="00D009B0">
        <w:rPr>
          <w:b/>
          <w:sz w:val="24"/>
          <w:szCs w:val="24"/>
        </w:rPr>
        <w:t xml:space="preserve">akteve: </w:t>
      </w:r>
    </w:p>
    <w:p w:rsidR="00B855E8" w:rsidRPr="00D009B0" w:rsidRDefault="00B81CCF" w:rsidP="00B81CCF">
      <w:pPr>
        <w:spacing w:line="276" w:lineRule="auto"/>
        <w:jc w:val="both"/>
        <w:rPr>
          <w:sz w:val="24"/>
          <w:szCs w:val="24"/>
        </w:rPr>
      </w:pPr>
      <w:r w:rsidRPr="00D009B0">
        <w:rPr>
          <w:sz w:val="24"/>
          <w:szCs w:val="24"/>
        </w:rPr>
        <w:t>Nga verifikimi i kryer në shoqërinë “</w:t>
      </w:r>
      <w:r w:rsidR="006D2F3D">
        <w:rPr>
          <w:sz w:val="24"/>
          <w:szCs w:val="24"/>
        </w:rPr>
        <w:t>XX</w:t>
      </w:r>
      <w:r w:rsidRPr="00D009B0">
        <w:rPr>
          <w:sz w:val="24"/>
          <w:szCs w:val="24"/>
        </w:rPr>
        <w:t xml:space="preserve">” sh.a. </w:t>
      </w:r>
      <w:proofErr w:type="gramStart"/>
      <w:r w:rsidRPr="00D009B0">
        <w:rPr>
          <w:sz w:val="24"/>
          <w:szCs w:val="24"/>
        </w:rPr>
        <w:t>është</w:t>
      </w:r>
      <w:proofErr w:type="gramEnd"/>
      <w:r w:rsidRPr="00D009B0">
        <w:rPr>
          <w:sz w:val="24"/>
          <w:szCs w:val="24"/>
        </w:rPr>
        <w:t xml:space="preserve"> konstatuar sa më poshtë:</w:t>
      </w:r>
    </w:p>
    <w:p w:rsidR="00B81CCF" w:rsidRPr="00D009B0" w:rsidRDefault="00B81CCF" w:rsidP="00B81CCF">
      <w:pPr>
        <w:pStyle w:val="ListParagraph"/>
        <w:numPr>
          <w:ilvl w:val="0"/>
          <w:numId w:val="38"/>
        </w:numPr>
        <w:spacing w:line="276" w:lineRule="auto"/>
        <w:jc w:val="both"/>
        <w:rPr>
          <w:sz w:val="24"/>
          <w:szCs w:val="24"/>
        </w:rPr>
      </w:pPr>
      <w:r w:rsidRPr="00D009B0">
        <w:rPr>
          <w:sz w:val="24"/>
          <w:szCs w:val="24"/>
        </w:rPr>
        <w:t xml:space="preserve">Me shkresën </w:t>
      </w:r>
      <w:proofErr w:type="gramStart"/>
      <w:r w:rsidRPr="00D009B0">
        <w:rPr>
          <w:sz w:val="24"/>
          <w:szCs w:val="24"/>
        </w:rPr>
        <w:t>nr.</w:t>
      </w:r>
      <w:r w:rsidR="006D2F3D">
        <w:rPr>
          <w:sz w:val="24"/>
          <w:szCs w:val="24"/>
        </w:rPr>
        <w:t>___</w:t>
      </w:r>
      <w:r w:rsidRPr="00D009B0">
        <w:rPr>
          <w:sz w:val="24"/>
          <w:szCs w:val="24"/>
        </w:rPr>
        <w:t>prot.,</w:t>
      </w:r>
      <w:proofErr w:type="gramEnd"/>
      <w:r w:rsidRPr="00D009B0">
        <w:rPr>
          <w:sz w:val="24"/>
          <w:szCs w:val="24"/>
        </w:rPr>
        <w:t xml:space="preserve"> datë 29.04.2015 i është kërkuar shoqërisë “</w:t>
      </w:r>
      <w:r w:rsidR="006D2F3D">
        <w:rPr>
          <w:sz w:val="24"/>
          <w:szCs w:val="24"/>
        </w:rPr>
        <w:t>XX</w:t>
      </w:r>
      <w:r w:rsidRPr="00D009B0">
        <w:rPr>
          <w:sz w:val="24"/>
          <w:szCs w:val="24"/>
        </w:rPr>
        <w:t>” sh.a bllokimi i llogarive bankare në lekë dhe valute për shoqërinë “</w:t>
      </w:r>
      <w:r w:rsidR="005A7B76" w:rsidRPr="00D009B0">
        <w:rPr>
          <w:sz w:val="24"/>
          <w:szCs w:val="24"/>
        </w:rPr>
        <w:t>YYY</w:t>
      </w:r>
      <w:r w:rsidRPr="00D009B0">
        <w:rPr>
          <w:sz w:val="24"/>
          <w:szCs w:val="24"/>
        </w:rPr>
        <w:t>” sh.a</w:t>
      </w:r>
      <w:r w:rsidR="005A7B76" w:rsidRPr="00D009B0">
        <w:rPr>
          <w:sz w:val="24"/>
          <w:szCs w:val="24"/>
        </w:rPr>
        <w:t>,</w:t>
      </w:r>
      <w:r w:rsidRPr="00D009B0">
        <w:rPr>
          <w:sz w:val="24"/>
          <w:szCs w:val="24"/>
        </w:rPr>
        <w:t xml:space="preserve"> si dhe depozitave të administratorit të kësaj shoqërie, me qëllim shlyerjen e detyrimeve tatimore të papaguara kundrejt D.R.T Tatimpaguesve të Mëdhenj Tiranë në shumën 38.243.885 lekë.</w:t>
      </w:r>
    </w:p>
    <w:p w:rsidR="00B81CCF" w:rsidRPr="00D009B0" w:rsidRDefault="00B81CCF" w:rsidP="00B81CCF">
      <w:pPr>
        <w:pStyle w:val="ListParagraph"/>
        <w:numPr>
          <w:ilvl w:val="0"/>
          <w:numId w:val="38"/>
        </w:numPr>
        <w:spacing w:line="276" w:lineRule="auto"/>
        <w:jc w:val="both"/>
        <w:rPr>
          <w:sz w:val="24"/>
          <w:szCs w:val="24"/>
        </w:rPr>
      </w:pPr>
      <w:r w:rsidRPr="00D009B0">
        <w:rPr>
          <w:sz w:val="24"/>
          <w:szCs w:val="24"/>
        </w:rPr>
        <w:t>Me shkresën nr.</w:t>
      </w:r>
      <w:r w:rsidR="006D2F3D">
        <w:rPr>
          <w:sz w:val="24"/>
          <w:szCs w:val="24"/>
        </w:rPr>
        <w:t xml:space="preserve"> ___</w:t>
      </w:r>
      <w:r w:rsidRPr="00D009B0">
        <w:rPr>
          <w:sz w:val="24"/>
          <w:szCs w:val="24"/>
        </w:rPr>
        <w:t xml:space="preserve"> /1 </w:t>
      </w:r>
      <w:proofErr w:type="gramStart"/>
      <w:r w:rsidRPr="00D009B0">
        <w:rPr>
          <w:sz w:val="24"/>
          <w:szCs w:val="24"/>
        </w:rPr>
        <w:t>prot</w:t>
      </w:r>
      <w:proofErr w:type="gramEnd"/>
      <w:r w:rsidRPr="00D009B0">
        <w:rPr>
          <w:sz w:val="24"/>
          <w:szCs w:val="24"/>
        </w:rPr>
        <w:t>., datë 30.04.2015 i është kërkuar shoqërisë “</w:t>
      </w:r>
      <w:r w:rsidR="005A7B76" w:rsidRPr="00D009B0">
        <w:rPr>
          <w:sz w:val="24"/>
          <w:szCs w:val="24"/>
        </w:rPr>
        <w:t>XXX</w:t>
      </w:r>
      <w:r w:rsidRPr="00D009B0">
        <w:rPr>
          <w:sz w:val="24"/>
          <w:szCs w:val="24"/>
        </w:rPr>
        <w:t>”sh.a saktësim mbi Urdhërin e Bllokimin e llogarive bankare me nr.5041 prot., datë 29.04.2015 në lekë dhe valute për shoqërinë “</w:t>
      </w:r>
      <w:r w:rsidR="005A7B76" w:rsidRPr="00D009B0">
        <w:rPr>
          <w:sz w:val="24"/>
          <w:szCs w:val="24"/>
        </w:rPr>
        <w:t>YYY</w:t>
      </w:r>
      <w:r w:rsidRPr="00D009B0">
        <w:rPr>
          <w:sz w:val="24"/>
          <w:szCs w:val="24"/>
        </w:rPr>
        <w:t>” sh.a, me qëllim detyrimet e papaguara kundrejt D.R.T Tatimpaguesit e Mëdhenj Tiranë, në shumën 100.000.000 lekë.</w:t>
      </w:r>
    </w:p>
    <w:p w:rsidR="00B81CCF" w:rsidRPr="00D009B0" w:rsidRDefault="00B81CCF" w:rsidP="00B81CCF">
      <w:pPr>
        <w:pStyle w:val="ListParagraph"/>
        <w:numPr>
          <w:ilvl w:val="0"/>
          <w:numId w:val="38"/>
        </w:numPr>
        <w:spacing w:line="276" w:lineRule="auto"/>
        <w:jc w:val="both"/>
        <w:rPr>
          <w:sz w:val="24"/>
          <w:szCs w:val="24"/>
        </w:rPr>
      </w:pPr>
      <w:r w:rsidRPr="00D009B0">
        <w:rPr>
          <w:sz w:val="24"/>
          <w:szCs w:val="24"/>
        </w:rPr>
        <w:t xml:space="preserve">Me shkresën nr. </w:t>
      </w:r>
      <w:r w:rsidR="006D2F3D">
        <w:rPr>
          <w:sz w:val="24"/>
          <w:szCs w:val="24"/>
        </w:rPr>
        <w:t>___</w:t>
      </w:r>
      <w:r w:rsidRPr="00D009B0">
        <w:rPr>
          <w:sz w:val="24"/>
          <w:szCs w:val="24"/>
        </w:rPr>
        <w:t xml:space="preserve">/2 </w:t>
      </w:r>
      <w:proofErr w:type="gramStart"/>
      <w:r w:rsidRPr="00D009B0">
        <w:rPr>
          <w:sz w:val="24"/>
          <w:szCs w:val="24"/>
        </w:rPr>
        <w:t>prot</w:t>
      </w:r>
      <w:proofErr w:type="gramEnd"/>
      <w:r w:rsidRPr="00D009B0">
        <w:rPr>
          <w:sz w:val="24"/>
          <w:szCs w:val="24"/>
        </w:rPr>
        <w:t>., datë 30.04.2015 i është dërguar shoqërisë “</w:t>
      </w:r>
      <w:r w:rsidR="005A7B76" w:rsidRPr="00D009B0">
        <w:rPr>
          <w:sz w:val="24"/>
          <w:szCs w:val="24"/>
        </w:rPr>
        <w:t>XXX</w:t>
      </w:r>
      <w:r w:rsidRPr="00D009B0">
        <w:rPr>
          <w:sz w:val="24"/>
          <w:szCs w:val="24"/>
        </w:rPr>
        <w:t>” sh.a, urdhër ekzekutimi i cili në vijim të Urdhër bllokimit të mësipërm kërkohet ekzekutimi i kalimit të shumës aktualisht gjendje në llogarinë bankare të tatipaguesit “</w:t>
      </w:r>
      <w:r w:rsidR="005A7B76" w:rsidRPr="00D009B0">
        <w:rPr>
          <w:sz w:val="24"/>
          <w:szCs w:val="24"/>
        </w:rPr>
        <w:t>YYY</w:t>
      </w:r>
      <w:r w:rsidRPr="00D009B0">
        <w:rPr>
          <w:sz w:val="24"/>
          <w:szCs w:val="24"/>
        </w:rPr>
        <w:t>”sh.a.</w:t>
      </w:r>
    </w:p>
    <w:p w:rsidR="00B81CCF" w:rsidRPr="00D009B0" w:rsidRDefault="00B81CCF" w:rsidP="00B81CCF">
      <w:pPr>
        <w:pStyle w:val="ListParagraph"/>
        <w:numPr>
          <w:ilvl w:val="0"/>
          <w:numId w:val="38"/>
        </w:numPr>
        <w:spacing w:line="276" w:lineRule="auto"/>
        <w:jc w:val="both"/>
        <w:rPr>
          <w:sz w:val="24"/>
          <w:szCs w:val="24"/>
        </w:rPr>
      </w:pPr>
      <w:r w:rsidRPr="00D009B0">
        <w:rPr>
          <w:sz w:val="24"/>
          <w:szCs w:val="24"/>
        </w:rPr>
        <w:t>Nga verifikimi është konstatuar se shoqëria “</w:t>
      </w:r>
      <w:r w:rsidR="005A7B76" w:rsidRPr="00D009B0">
        <w:rPr>
          <w:sz w:val="24"/>
          <w:szCs w:val="24"/>
        </w:rPr>
        <w:t>XXX</w:t>
      </w:r>
      <w:r w:rsidRPr="00D009B0">
        <w:rPr>
          <w:sz w:val="24"/>
          <w:szCs w:val="24"/>
        </w:rPr>
        <w:t>” sh.a ka akorduar në datë 24.09.2014 kredi shoqërisë “</w:t>
      </w:r>
      <w:r w:rsidR="005A7B76" w:rsidRPr="00D009B0">
        <w:rPr>
          <w:sz w:val="24"/>
          <w:szCs w:val="24"/>
        </w:rPr>
        <w:t>YYY</w:t>
      </w:r>
      <w:r w:rsidRPr="00D009B0">
        <w:rPr>
          <w:sz w:val="24"/>
          <w:szCs w:val="24"/>
        </w:rPr>
        <w:t>” në shumën 35.000.000 euro.</w:t>
      </w:r>
    </w:p>
    <w:p w:rsidR="00B81CCF" w:rsidRPr="00D009B0" w:rsidRDefault="00B81CCF" w:rsidP="00B81CCF">
      <w:pPr>
        <w:spacing w:line="276" w:lineRule="auto"/>
        <w:jc w:val="both"/>
        <w:rPr>
          <w:sz w:val="24"/>
          <w:szCs w:val="24"/>
        </w:rPr>
      </w:pPr>
      <w:r w:rsidRPr="00D009B0">
        <w:rPr>
          <w:sz w:val="24"/>
          <w:szCs w:val="24"/>
        </w:rPr>
        <w:t>Nga verifikimi i llogarive bankare ka rezultuar se për periudhën 30.04.2015 deri në 27.05.2015 shoqëria “</w:t>
      </w:r>
      <w:r w:rsidR="005A7B76" w:rsidRPr="00D009B0">
        <w:rPr>
          <w:sz w:val="24"/>
          <w:szCs w:val="24"/>
        </w:rPr>
        <w:t>YYY</w:t>
      </w:r>
      <w:r w:rsidRPr="00D009B0">
        <w:rPr>
          <w:sz w:val="24"/>
          <w:szCs w:val="24"/>
        </w:rPr>
        <w:t>” sh.a ka kryer transaksione me subjekte të tjera.</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roofErr w:type="gramStart"/>
      <w:r w:rsidRPr="00D009B0">
        <w:rPr>
          <w:sz w:val="24"/>
          <w:szCs w:val="24"/>
        </w:rPr>
        <w:t>Sa</w:t>
      </w:r>
      <w:proofErr w:type="gramEnd"/>
      <w:r w:rsidRPr="00D009B0">
        <w:rPr>
          <w:sz w:val="24"/>
          <w:szCs w:val="24"/>
        </w:rPr>
        <w:t xml:space="preserve"> më sipër, në zbatim të Ligjit nr. 9920, datë 19.05.2008 “Për Proçedurat Tatimore në RSH”, neni 90 dhe Udhëzimit nr. 24, datë 02.09.2008, në zbatim të Ligjit, pika 90.1, shoqëria “</w:t>
      </w:r>
      <w:r w:rsidR="005A7B76" w:rsidRPr="00D009B0">
        <w:rPr>
          <w:sz w:val="24"/>
          <w:szCs w:val="24"/>
        </w:rPr>
        <w:t>XXX</w:t>
      </w:r>
      <w:r w:rsidRPr="00D009B0">
        <w:rPr>
          <w:sz w:val="24"/>
          <w:szCs w:val="24"/>
        </w:rPr>
        <w:t>” kishte detyrimin ligjor që në momentin e mbushjes së llogarisë së shoqërisë “</w:t>
      </w:r>
      <w:r w:rsidR="005A7B76" w:rsidRPr="00D009B0">
        <w:rPr>
          <w:sz w:val="24"/>
          <w:szCs w:val="24"/>
        </w:rPr>
        <w:t>YYY</w:t>
      </w:r>
      <w:r w:rsidRPr="00D009B0">
        <w:rPr>
          <w:sz w:val="24"/>
          <w:szCs w:val="24"/>
        </w:rPr>
        <w:t>” për shumën 35.000.000 euro, në datë 24.09.2014, të ekzekutonte urdhër bllokimin nr. 5041/1 prot, datë 30.04.2015 të lëshuar nga D.R.T e Tatimpaguesve të Mëdhenj dhe të kalonte nga llogaria e kësaj shoqërie në llogaritë e organit tatimor shumën e mbetur pas likujdimit.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Mos ekzekutimi i urdhër bllokimit nr. </w:t>
      </w:r>
      <w:r w:rsidR="00B855E8">
        <w:rPr>
          <w:sz w:val="24"/>
          <w:szCs w:val="24"/>
        </w:rPr>
        <w:t>___</w:t>
      </w:r>
      <w:r w:rsidRPr="00D009B0">
        <w:rPr>
          <w:sz w:val="24"/>
          <w:szCs w:val="24"/>
        </w:rPr>
        <w:t xml:space="preserve">/1 prot, datë 30.04.2015 përbën shkelje të Ligjit nr. 9920, datë 19.05.2008 “Për Proçedurat Tatimore në RSH”, neni 129, pika 1, gërma (ç), ku përcaktohet se </w:t>
      </w:r>
      <w:r w:rsidRPr="00D009B0">
        <w:rPr>
          <w:i/>
          <w:sz w:val="24"/>
          <w:szCs w:val="24"/>
        </w:rPr>
        <w:lastRenderedPageBreak/>
        <w:t>“kur banka nuk bllokon shumën e kërkuar, ajo paguan gjobë të barabartë me 0</w:t>
      </w:r>
      <w:proofErr w:type="gramStart"/>
      <w:r w:rsidRPr="00D009B0">
        <w:rPr>
          <w:i/>
          <w:sz w:val="24"/>
          <w:szCs w:val="24"/>
        </w:rPr>
        <w:t>,2</w:t>
      </w:r>
      <w:proofErr w:type="gramEnd"/>
      <w:r w:rsidRPr="00D009B0">
        <w:rPr>
          <w:i/>
          <w:sz w:val="24"/>
          <w:szCs w:val="24"/>
        </w:rPr>
        <w:t xml:space="preserve"> për qind në ditë të detyrimit të pambajtur, por jo më pak se 100 000 (njëqind mijë) lekë në ditë”</w:t>
      </w:r>
      <w:r w:rsidRPr="00D009B0">
        <w:rPr>
          <w:sz w:val="24"/>
          <w:szCs w:val="24"/>
        </w:rPr>
        <w:t>.</w:t>
      </w:r>
    </w:p>
    <w:p w:rsidR="00B81CCF" w:rsidRPr="00D009B0" w:rsidRDefault="00B81CCF" w:rsidP="00B81CCF">
      <w:pPr>
        <w:spacing w:line="276" w:lineRule="auto"/>
        <w:jc w:val="both"/>
        <w:rPr>
          <w:sz w:val="24"/>
          <w:szCs w:val="24"/>
        </w:rPr>
      </w:pPr>
      <w:r w:rsidRPr="00D009B0">
        <w:rPr>
          <w:sz w:val="24"/>
          <w:szCs w:val="24"/>
        </w:rPr>
        <w:t>Sa më sipër, shoqëria “</w:t>
      </w:r>
      <w:r w:rsidR="005A7B76" w:rsidRPr="00D009B0">
        <w:rPr>
          <w:sz w:val="24"/>
          <w:szCs w:val="24"/>
        </w:rPr>
        <w:t>XXX</w:t>
      </w:r>
      <w:r w:rsidRPr="00D009B0">
        <w:rPr>
          <w:sz w:val="24"/>
          <w:szCs w:val="24"/>
        </w:rPr>
        <w:t>” sh.a., detyrohet të paguajë gjobë në masën 0.2 % të shumës së pambajtur në ditë, në shumën 5.354.894 lekë.</w:t>
      </w:r>
    </w:p>
    <w:p w:rsidR="00B81CCF" w:rsidRPr="00D009B0" w:rsidRDefault="00B81CCF" w:rsidP="00B81CCF">
      <w:pPr>
        <w:spacing w:line="276" w:lineRule="auto"/>
        <w:jc w:val="both"/>
        <w:rPr>
          <w:sz w:val="24"/>
          <w:szCs w:val="24"/>
        </w:rPr>
      </w:pPr>
    </w:p>
    <w:p w:rsidR="00B81CCF" w:rsidRPr="00D009B0" w:rsidRDefault="00B81CCF" w:rsidP="00B81CCF">
      <w:pPr>
        <w:pStyle w:val="Header"/>
        <w:tabs>
          <w:tab w:val="left" w:pos="720"/>
        </w:tabs>
        <w:spacing w:line="276" w:lineRule="auto"/>
        <w:jc w:val="both"/>
        <w:rPr>
          <w:b/>
          <w:sz w:val="24"/>
          <w:szCs w:val="24"/>
        </w:rPr>
      </w:pPr>
      <w:r w:rsidRPr="00D009B0">
        <w:rPr>
          <w:b/>
          <w:sz w:val="24"/>
          <w:szCs w:val="24"/>
        </w:rPr>
        <w:t>Vler</w:t>
      </w:r>
      <w:r w:rsidR="005A7B76" w:rsidRPr="00D009B0">
        <w:rPr>
          <w:b/>
          <w:sz w:val="24"/>
          <w:szCs w:val="24"/>
        </w:rPr>
        <w:t>ësimi i Gjykatë</w:t>
      </w:r>
      <w:r w:rsidRPr="00D009B0">
        <w:rPr>
          <w:b/>
          <w:sz w:val="24"/>
          <w:szCs w:val="24"/>
        </w:rPr>
        <w:t xml:space="preserve">s: </w:t>
      </w:r>
    </w:p>
    <w:p w:rsidR="00B81CCF" w:rsidRPr="00D009B0" w:rsidRDefault="00B81CCF" w:rsidP="00B81CCF">
      <w:pPr>
        <w:spacing w:line="276" w:lineRule="auto"/>
        <w:jc w:val="both"/>
        <w:rPr>
          <w:sz w:val="24"/>
          <w:szCs w:val="24"/>
        </w:rPr>
      </w:pPr>
      <w:r w:rsidRPr="00D009B0">
        <w:rPr>
          <w:sz w:val="24"/>
          <w:szCs w:val="24"/>
        </w:rPr>
        <w:t>Gjykata Administrative e Apelit e ka kons</w:t>
      </w:r>
      <w:r w:rsidR="005A7B76" w:rsidRPr="00D009B0">
        <w:rPr>
          <w:sz w:val="24"/>
          <w:szCs w:val="24"/>
        </w:rPr>
        <w:t>i</w:t>
      </w:r>
      <w:r w:rsidRPr="00D009B0">
        <w:rPr>
          <w:sz w:val="24"/>
          <w:szCs w:val="24"/>
        </w:rPr>
        <w:t>deruar si t</w:t>
      </w:r>
      <w:r w:rsidR="005A7B76" w:rsidRPr="00D009B0">
        <w:rPr>
          <w:sz w:val="24"/>
          <w:szCs w:val="24"/>
        </w:rPr>
        <w:t>ë bazuar në ligj dhe prova vlerësimin e organeve tatimore dhe të Gjykatës Administrative të Shkallë</w:t>
      </w:r>
      <w:r w:rsidRPr="00D009B0">
        <w:rPr>
          <w:sz w:val="24"/>
          <w:szCs w:val="24"/>
        </w:rPr>
        <w:t>s s</w:t>
      </w:r>
      <w:r w:rsidR="005A7B76" w:rsidRPr="00D009B0">
        <w:rPr>
          <w:sz w:val="24"/>
          <w:szCs w:val="24"/>
        </w:rPr>
        <w:t>ë</w:t>
      </w:r>
      <w:r w:rsidRPr="00D009B0">
        <w:rPr>
          <w:sz w:val="24"/>
          <w:szCs w:val="24"/>
        </w:rPr>
        <w:t xml:space="preserve"> Par</w:t>
      </w:r>
      <w:r w:rsidR="005A7B76" w:rsidRPr="00D009B0">
        <w:rPr>
          <w:sz w:val="24"/>
          <w:szCs w:val="24"/>
        </w:rPr>
        <w:t>ë, Tiranë</w:t>
      </w:r>
      <w:r w:rsidRPr="00D009B0">
        <w:rPr>
          <w:sz w:val="24"/>
          <w:szCs w:val="24"/>
        </w:rPr>
        <w:t xml:space="preserve">. </w:t>
      </w:r>
    </w:p>
    <w:p w:rsidR="00B81CCF" w:rsidRPr="00D009B0" w:rsidRDefault="00B81CCF" w:rsidP="00B81CCF">
      <w:pPr>
        <w:spacing w:line="276" w:lineRule="auto"/>
        <w:jc w:val="both"/>
        <w:rPr>
          <w:bCs/>
          <w:sz w:val="24"/>
          <w:szCs w:val="24"/>
        </w:rPr>
      </w:pPr>
      <w:r w:rsidRPr="00D009B0">
        <w:rPr>
          <w:sz w:val="24"/>
          <w:szCs w:val="24"/>
        </w:rPr>
        <w:t>Konkretisht Kreu XI i Ligjit nr. 9920, datë 19.05.2008 “Për Proçedurat Tatimore në RSH” përcakton proçedurat që ndjek administrata tatimore për mbledhjen me forcë të detyrimit tatimor të papaguar, ku përcaktohen kompetencat dhe të drejtat e saj. Pika 1 e nenit 90, përcakton se “Nëse tatimpaguesi nuk paguan detyrimin tatimor në datën e caktuar, në përputhje me nenin 89 të këtij ligji, për njoftimin dhe kërkesën për pagesë, administrata tatimore, nëpërmjet një urdhri me shkrim, të lëshuar nga drejtori i drejtorisë rajonale apo drejtuesi i njësisë së ngjashme me të, apo titullari i zyrës tatimore të qeverisjes vendore, i kërkon çdo</w:t>
      </w:r>
      <w:r w:rsidRPr="00D009B0">
        <w:rPr>
          <w:bCs/>
          <w:i/>
          <w:sz w:val="24"/>
          <w:szCs w:val="24"/>
        </w:rPr>
        <w:t xml:space="preserve"> banke, ku tatimpaguesi ka llogari në emër të vet, të bllokojë një shumë, e cila duhet të jetë më e vogla ndërmjet:</w:t>
      </w:r>
    </w:p>
    <w:p w:rsidR="00B81CCF" w:rsidRPr="00D009B0" w:rsidRDefault="00B81CCF" w:rsidP="00B81CCF">
      <w:pPr>
        <w:pStyle w:val="Header"/>
        <w:tabs>
          <w:tab w:val="left" w:pos="720"/>
        </w:tabs>
        <w:spacing w:line="276" w:lineRule="auto"/>
        <w:jc w:val="both"/>
        <w:rPr>
          <w:bCs/>
          <w:i/>
          <w:sz w:val="24"/>
          <w:szCs w:val="24"/>
        </w:rPr>
      </w:pPr>
      <w:r w:rsidRPr="00D009B0">
        <w:rPr>
          <w:bCs/>
          <w:i/>
          <w:sz w:val="24"/>
          <w:szCs w:val="24"/>
        </w:rPr>
        <w:t xml:space="preserve">a) </w:t>
      </w:r>
      <w:proofErr w:type="gramStart"/>
      <w:r w:rsidRPr="00D009B0">
        <w:rPr>
          <w:bCs/>
          <w:i/>
          <w:sz w:val="24"/>
          <w:szCs w:val="24"/>
        </w:rPr>
        <w:t>shumës</w:t>
      </w:r>
      <w:proofErr w:type="gramEnd"/>
      <w:r w:rsidRPr="00D009B0">
        <w:rPr>
          <w:bCs/>
          <w:i/>
          <w:sz w:val="24"/>
          <w:szCs w:val="24"/>
        </w:rPr>
        <w:t xml:space="preserve"> që kërkohet të mbahet;</w:t>
      </w:r>
    </w:p>
    <w:p w:rsidR="00B81CCF" w:rsidRPr="00D009B0" w:rsidRDefault="00B81CCF" w:rsidP="00B81CCF">
      <w:pPr>
        <w:pStyle w:val="Header"/>
        <w:tabs>
          <w:tab w:val="left" w:pos="720"/>
        </w:tabs>
        <w:spacing w:line="276" w:lineRule="auto"/>
        <w:jc w:val="both"/>
        <w:rPr>
          <w:bCs/>
          <w:i/>
          <w:sz w:val="24"/>
          <w:szCs w:val="24"/>
        </w:rPr>
      </w:pPr>
      <w:r w:rsidRPr="00D009B0">
        <w:rPr>
          <w:bCs/>
          <w:i/>
          <w:sz w:val="24"/>
          <w:szCs w:val="24"/>
        </w:rPr>
        <w:t xml:space="preserve">b) </w:t>
      </w:r>
      <w:proofErr w:type="gramStart"/>
      <w:r w:rsidRPr="00D009B0">
        <w:rPr>
          <w:bCs/>
          <w:i/>
          <w:sz w:val="24"/>
          <w:szCs w:val="24"/>
        </w:rPr>
        <w:t>shumës</w:t>
      </w:r>
      <w:proofErr w:type="gramEnd"/>
      <w:r w:rsidRPr="00D009B0">
        <w:rPr>
          <w:bCs/>
          <w:i/>
          <w:sz w:val="24"/>
          <w:szCs w:val="24"/>
        </w:rPr>
        <w:t>, që rezulton në atë çast në llogarinë bankare të tatimpaguesit.</w:t>
      </w:r>
    </w:p>
    <w:p w:rsidR="00B81CCF" w:rsidRPr="00D009B0" w:rsidRDefault="00B81CCF" w:rsidP="00B81CCF">
      <w:pPr>
        <w:pStyle w:val="Header"/>
        <w:tabs>
          <w:tab w:val="left" w:pos="720"/>
        </w:tabs>
        <w:spacing w:line="276" w:lineRule="auto"/>
        <w:jc w:val="both"/>
        <w:rPr>
          <w:bCs/>
          <w:i/>
          <w:sz w:val="24"/>
          <w:szCs w:val="24"/>
        </w:rPr>
      </w:pPr>
      <w:r w:rsidRPr="00D009B0">
        <w:rPr>
          <w:bCs/>
          <w:i/>
          <w:sz w:val="24"/>
          <w:szCs w:val="24"/>
        </w:rPr>
        <w:t>Shuma e bllokuar kalon për llogari të administratës tatimore sipas procedurës së përcaktuar me udhëzim të Ministrit të Financave”.</w:t>
      </w:r>
    </w:p>
    <w:p w:rsidR="00B81CCF" w:rsidRPr="00D009B0" w:rsidRDefault="00B81CCF" w:rsidP="00B81CCF">
      <w:pPr>
        <w:pStyle w:val="Header"/>
        <w:tabs>
          <w:tab w:val="left" w:pos="720"/>
        </w:tabs>
        <w:spacing w:line="276" w:lineRule="auto"/>
        <w:jc w:val="both"/>
        <w:rPr>
          <w:bCs/>
          <w:sz w:val="24"/>
          <w:szCs w:val="24"/>
        </w:rPr>
      </w:pPr>
    </w:p>
    <w:p w:rsidR="00B81CCF" w:rsidRPr="00D009B0" w:rsidRDefault="00B81CCF" w:rsidP="00B81CCF">
      <w:pPr>
        <w:pStyle w:val="Header"/>
        <w:tabs>
          <w:tab w:val="left" w:pos="720"/>
        </w:tabs>
        <w:spacing w:line="276" w:lineRule="auto"/>
        <w:jc w:val="both"/>
        <w:rPr>
          <w:bCs/>
          <w:sz w:val="24"/>
          <w:szCs w:val="24"/>
        </w:rPr>
      </w:pPr>
      <w:r w:rsidRPr="00D009B0">
        <w:rPr>
          <w:sz w:val="24"/>
          <w:szCs w:val="24"/>
        </w:rPr>
        <w:t>Në zbatim të Ligjit, Udhëzimi nr. 24, datë 02.09.2008 “Për Procedurat Tatimore në RSH</w:t>
      </w:r>
      <w:r w:rsidR="000537E9" w:rsidRPr="00D009B0">
        <w:rPr>
          <w:sz w:val="24"/>
          <w:szCs w:val="24"/>
        </w:rPr>
        <w:t>”</w:t>
      </w:r>
      <w:r w:rsidRPr="00D009B0">
        <w:rPr>
          <w:sz w:val="24"/>
          <w:szCs w:val="24"/>
        </w:rPr>
        <w:t>, në paragrafin 90.1 përcakton në mënyrë të imtësishme hapat që ndiqen nga administrata tatimore dhe banka për të vijuar procedurën e mbledhjes së detyrimit të papaguar. Në këtë paragraf përcaktohet gjithashtu forma dhe të dhënat</w:t>
      </w:r>
      <w:r w:rsidRPr="00D009B0">
        <w:rPr>
          <w:bCs/>
          <w:sz w:val="24"/>
          <w:szCs w:val="24"/>
        </w:rPr>
        <w:t xml:space="preserve"> </w:t>
      </w:r>
      <w:r w:rsidRPr="00D009B0">
        <w:rPr>
          <w:sz w:val="24"/>
          <w:szCs w:val="24"/>
        </w:rPr>
        <w:t>që duhet të përmbajë urdhëri i ekzekutimit, ku citojmë:</w:t>
      </w:r>
      <w:r w:rsidRPr="00D009B0">
        <w:rPr>
          <w:bCs/>
          <w:sz w:val="24"/>
          <w:szCs w:val="24"/>
        </w:rPr>
        <w:t xml:space="preserve"> “</w:t>
      </w:r>
      <w:r w:rsidRPr="00D009B0">
        <w:rPr>
          <w:bCs/>
          <w:i/>
          <w:sz w:val="24"/>
          <w:szCs w:val="24"/>
        </w:rPr>
        <w:t>N</w:t>
      </w:r>
      <w:r w:rsidR="000537E9" w:rsidRPr="00D009B0">
        <w:rPr>
          <w:bCs/>
          <w:i/>
          <w:sz w:val="24"/>
          <w:szCs w:val="24"/>
        </w:rPr>
        <w:t>ë</w:t>
      </w:r>
      <w:r w:rsidRPr="00D009B0">
        <w:rPr>
          <w:bCs/>
          <w:i/>
          <w:sz w:val="24"/>
          <w:szCs w:val="24"/>
        </w:rPr>
        <w:t xml:space="preserve"> urdhër përshkruhet identiteti i personit</w:t>
      </w:r>
      <w:r w:rsidR="000537E9" w:rsidRPr="00D009B0">
        <w:rPr>
          <w:bCs/>
          <w:i/>
          <w:sz w:val="24"/>
          <w:szCs w:val="24"/>
        </w:rPr>
        <w:t>, llogaritë</w:t>
      </w:r>
      <w:r w:rsidRPr="00D009B0">
        <w:rPr>
          <w:bCs/>
          <w:i/>
          <w:sz w:val="24"/>
          <w:szCs w:val="24"/>
        </w:rPr>
        <w:t xml:space="preserve"> e t</w:t>
      </w:r>
      <w:r w:rsidR="000537E9" w:rsidRPr="00D009B0">
        <w:rPr>
          <w:bCs/>
          <w:i/>
          <w:sz w:val="24"/>
          <w:szCs w:val="24"/>
        </w:rPr>
        <w:t>ë</w:t>
      </w:r>
      <w:r w:rsidRPr="00D009B0">
        <w:rPr>
          <w:bCs/>
          <w:i/>
          <w:sz w:val="24"/>
          <w:szCs w:val="24"/>
        </w:rPr>
        <w:t xml:space="preserve"> cilit preken nga dalja e këtij urdhri, shkaku i nxjerrjes s</w:t>
      </w:r>
      <w:r w:rsidR="000537E9" w:rsidRPr="00D009B0">
        <w:rPr>
          <w:bCs/>
          <w:i/>
          <w:sz w:val="24"/>
          <w:szCs w:val="24"/>
        </w:rPr>
        <w:t>ë</w:t>
      </w:r>
      <w:r w:rsidRPr="00D009B0">
        <w:rPr>
          <w:bCs/>
          <w:i/>
          <w:sz w:val="24"/>
          <w:szCs w:val="24"/>
        </w:rPr>
        <w:t xml:space="preserve"> tij, data kur tatimpaguesi duhej ta kishte paguar vet</w:t>
      </w:r>
      <w:r w:rsidR="000537E9" w:rsidRPr="00D009B0">
        <w:rPr>
          <w:bCs/>
          <w:i/>
          <w:sz w:val="24"/>
          <w:szCs w:val="24"/>
        </w:rPr>
        <w:t>ë</w:t>
      </w:r>
      <w:r w:rsidRPr="00D009B0">
        <w:rPr>
          <w:bCs/>
          <w:i/>
          <w:sz w:val="24"/>
          <w:szCs w:val="24"/>
        </w:rPr>
        <w:t xml:space="preserve"> detyrimin tatimor</w:t>
      </w:r>
      <w:r w:rsidR="000537E9" w:rsidRPr="00D009B0">
        <w:rPr>
          <w:bCs/>
          <w:i/>
          <w:sz w:val="24"/>
          <w:szCs w:val="24"/>
        </w:rPr>
        <w:t>, si dhe shuma të cilën duhet që</w:t>
      </w:r>
      <w:r w:rsidRPr="00D009B0">
        <w:rPr>
          <w:bCs/>
          <w:i/>
          <w:sz w:val="24"/>
          <w:szCs w:val="24"/>
        </w:rPr>
        <w:t xml:space="preserve"> bankat t</w:t>
      </w:r>
      <w:r w:rsidR="000537E9" w:rsidRPr="00D009B0">
        <w:rPr>
          <w:bCs/>
          <w:i/>
          <w:sz w:val="24"/>
          <w:szCs w:val="24"/>
        </w:rPr>
        <w:t>ë bllokojnë (në çdo rast, shuma që</w:t>
      </w:r>
      <w:r w:rsidRPr="00D009B0">
        <w:rPr>
          <w:bCs/>
          <w:i/>
          <w:sz w:val="24"/>
          <w:szCs w:val="24"/>
        </w:rPr>
        <w:t xml:space="preserve"> kërkohet t</w:t>
      </w:r>
      <w:r w:rsidR="000537E9" w:rsidRPr="00D009B0">
        <w:rPr>
          <w:bCs/>
          <w:i/>
          <w:sz w:val="24"/>
          <w:szCs w:val="24"/>
        </w:rPr>
        <w:t>ë</w:t>
      </w:r>
      <w:r w:rsidRPr="00D009B0">
        <w:rPr>
          <w:bCs/>
          <w:i/>
          <w:sz w:val="24"/>
          <w:szCs w:val="24"/>
        </w:rPr>
        <w:t xml:space="preserve"> bllokohet nga bankat është shuma me e vogël ndërmjet shumës q</w:t>
      </w:r>
      <w:r w:rsidR="000537E9" w:rsidRPr="00D009B0">
        <w:rPr>
          <w:bCs/>
          <w:i/>
          <w:sz w:val="24"/>
          <w:szCs w:val="24"/>
        </w:rPr>
        <w:t>ë</w:t>
      </w:r>
      <w:r w:rsidRPr="00D009B0">
        <w:rPr>
          <w:bCs/>
          <w:i/>
          <w:sz w:val="24"/>
          <w:szCs w:val="24"/>
        </w:rPr>
        <w:t xml:space="preserve"> administrata tatimore kërkon t</w:t>
      </w:r>
      <w:r w:rsidR="000537E9" w:rsidRPr="00D009B0">
        <w:rPr>
          <w:bCs/>
          <w:i/>
          <w:sz w:val="24"/>
          <w:szCs w:val="24"/>
        </w:rPr>
        <w:t>ë</w:t>
      </w:r>
      <w:r w:rsidRPr="00D009B0">
        <w:rPr>
          <w:bCs/>
          <w:i/>
          <w:sz w:val="24"/>
          <w:szCs w:val="24"/>
        </w:rPr>
        <w:t xml:space="preserve"> marr</w:t>
      </w:r>
      <w:r w:rsidR="000537E9" w:rsidRPr="00D009B0">
        <w:rPr>
          <w:bCs/>
          <w:i/>
          <w:sz w:val="24"/>
          <w:szCs w:val="24"/>
        </w:rPr>
        <w:t>ë, me shumën që</w:t>
      </w:r>
      <w:r w:rsidRPr="00D009B0">
        <w:rPr>
          <w:bCs/>
          <w:i/>
          <w:sz w:val="24"/>
          <w:szCs w:val="24"/>
        </w:rPr>
        <w:t xml:space="preserve"> rezulton n</w:t>
      </w:r>
      <w:r w:rsidR="000537E9" w:rsidRPr="00D009B0">
        <w:rPr>
          <w:bCs/>
          <w:i/>
          <w:sz w:val="24"/>
          <w:szCs w:val="24"/>
        </w:rPr>
        <w:t>ë</w:t>
      </w:r>
      <w:r w:rsidRPr="00D009B0">
        <w:rPr>
          <w:bCs/>
          <w:i/>
          <w:sz w:val="24"/>
          <w:szCs w:val="24"/>
        </w:rPr>
        <w:t xml:space="preserve"> llogar</w:t>
      </w:r>
      <w:r w:rsidR="000537E9" w:rsidRPr="00D009B0">
        <w:rPr>
          <w:bCs/>
          <w:i/>
          <w:sz w:val="24"/>
          <w:szCs w:val="24"/>
        </w:rPr>
        <w:t>inë bankare të</w:t>
      </w:r>
      <w:r w:rsidRPr="00D009B0">
        <w:rPr>
          <w:bCs/>
          <w:i/>
          <w:sz w:val="24"/>
          <w:szCs w:val="24"/>
        </w:rPr>
        <w:t xml:space="preserve"> tatimpaguesit n</w:t>
      </w:r>
      <w:r w:rsidR="000537E9" w:rsidRPr="00D009B0">
        <w:rPr>
          <w:bCs/>
          <w:i/>
          <w:sz w:val="24"/>
          <w:szCs w:val="24"/>
        </w:rPr>
        <w:t>ë</w:t>
      </w:r>
      <w:r w:rsidRPr="00D009B0">
        <w:rPr>
          <w:bCs/>
          <w:i/>
          <w:sz w:val="24"/>
          <w:szCs w:val="24"/>
        </w:rPr>
        <w:t xml:space="preserve"> momentin e nxjerrjes s</w:t>
      </w:r>
      <w:r w:rsidR="000537E9" w:rsidRPr="00D009B0">
        <w:rPr>
          <w:bCs/>
          <w:i/>
          <w:sz w:val="24"/>
          <w:szCs w:val="24"/>
        </w:rPr>
        <w:t>ë</w:t>
      </w:r>
      <w:r w:rsidRPr="00D009B0">
        <w:rPr>
          <w:bCs/>
          <w:i/>
          <w:sz w:val="24"/>
          <w:szCs w:val="24"/>
        </w:rPr>
        <w:t xml:space="preserve"> Urdhër Bllokimit), afatin se kur bankat do të bëjnë kalimin</w:t>
      </w:r>
      <w:r w:rsidR="000537E9" w:rsidRPr="00D009B0">
        <w:rPr>
          <w:bCs/>
          <w:i/>
          <w:sz w:val="24"/>
          <w:szCs w:val="24"/>
        </w:rPr>
        <w:t xml:space="preserve"> e</w:t>
      </w:r>
      <w:r w:rsidRPr="00D009B0">
        <w:rPr>
          <w:bCs/>
          <w:i/>
          <w:sz w:val="24"/>
          <w:szCs w:val="24"/>
        </w:rPr>
        <w:t xml:space="preserve"> kësaj shume n</w:t>
      </w:r>
      <w:r w:rsidR="000537E9" w:rsidRPr="00D009B0">
        <w:rPr>
          <w:bCs/>
          <w:i/>
          <w:sz w:val="24"/>
          <w:szCs w:val="24"/>
        </w:rPr>
        <w:t>ë favor të</w:t>
      </w:r>
      <w:r w:rsidRPr="00D009B0">
        <w:rPr>
          <w:bCs/>
          <w:i/>
          <w:sz w:val="24"/>
          <w:szCs w:val="24"/>
        </w:rPr>
        <w:t xml:space="preserve"> administratës, si dhe numrin e llogarisë se administratës tatimore n</w:t>
      </w:r>
      <w:r w:rsidR="000537E9" w:rsidRPr="00D009B0">
        <w:rPr>
          <w:bCs/>
          <w:i/>
          <w:sz w:val="24"/>
          <w:szCs w:val="24"/>
        </w:rPr>
        <w:t>ë favor të</w:t>
      </w:r>
      <w:r w:rsidRPr="00D009B0">
        <w:rPr>
          <w:bCs/>
          <w:i/>
          <w:sz w:val="24"/>
          <w:szCs w:val="24"/>
        </w:rPr>
        <w:t xml:space="preserve"> s</w:t>
      </w:r>
      <w:r w:rsidR="000537E9" w:rsidRPr="00D009B0">
        <w:rPr>
          <w:bCs/>
          <w:i/>
          <w:sz w:val="24"/>
          <w:szCs w:val="24"/>
        </w:rPr>
        <w:t>ë</w:t>
      </w:r>
      <w:r w:rsidRPr="00D009B0">
        <w:rPr>
          <w:bCs/>
          <w:i/>
          <w:sz w:val="24"/>
          <w:szCs w:val="24"/>
        </w:rPr>
        <w:t xml:space="preserve"> cilës do t</w:t>
      </w:r>
      <w:r w:rsidR="000537E9" w:rsidRPr="00D009B0">
        <w:rPr>
          <w:bCs/>
          <w:i/>
          <w:sz w:val="24"/>
          <w:szCs w:val="24"/>
        </w:rPr>
        <w:t>ë</w:t>
      </w:r>
      <w:r w:rsidRPr="00D009B0">
        <w:rPr>
          <w:bCs/>
          <w:i/>
          <w:sz w:val="24"/>
          <w:szCs w:val="24"/>
        </w:rPr>
        <w:t xml:space="preserve"> b</w:t>
      </w:r>
      <w:r w:rsidR="000537E9" w:rsidRPr="00D009B0">
        <w:rPr>
          <w:bCs/>
          <w:i/>
          <w:sz w:val="24"/>
          <w:szCs w:val="24"/>
        </w:rPr>
        <w:t>ë</w:t>
      </w:r>
      <w:r w:rsidRPr="00D009B0">
        <w:rPr>
          <w:bCs/>
          <w:i/>
          <w:sz w:val="24"/>
          <w:szCs w:val="24"/>
        </w:rPr>
        <w:t>het kalimi i shumës</w:t>
      </w:r>
      <w:r w:rsidRPr="00D009B0">
        <w:rPr>
          <w:bCs/>
          <w:sz w:val="24"/>
          <w:szCs w:val="24"/>
        </w:rPr>
        <w:t>”.</w:t>
      </w:r>
    </w:p>
    <w:p w:rsidR="00B81CCF" w:rsidRPr="00D009B0" w:rsidRDefault="00B81CCF" w:rsidP="00B81CCF">
      <w:pPr>
        <w:pStyle w:val="Header"/>
        <w:tabs>
          <w:tab w:val="left" w:pos="720"/>
        </w:tabs>
        <w:spacing w:line="276" w:lineRule="auto"/>
        <w:jc w:val="both"/>
        <w:rPr>
          <w:bCs/>
          <w:sz w:val="24"/>
          <w:szCs w:val="24"/>
        </w:rPr>
      </w:pPr>
    </w:p>
    <w:p w:rsidR="00B81CCF" w:rsidRPr="00D009B0" w:rsidRDefault="00B81CCF" w:rsidP="00B81CCF">
      <w:pPr>
        <w:pStyle w:val="Header"/>
        <w:tabs>
          <w:tab w:val="left" w:pos="720"/>
        </w:tabs>
        <w:spacing w:line="276" w:lineRule="auto"/>
        <w:jc w:val="both"/>
        <w:rPr>
          <w:bCs/>
          <w:i/>
          <w:sz w:val="24"/>
          <w:szCs w:val="24"/>
        </w:rPr>
      </w:pPr>
      <w:r w:rsidRPr="00D009B0">
        <w:rPr>
          <w:bCs/>
          <w:sz w:val="24"/>
          <w:szCs w:val="24"/>
        </w:rPr>
        <w:t>Në vijim</w:t>
      </w:r>
      <w:r w:rsidR="000537E9" w:rsidRPr="00D009B0">
        <w:rPr>
          <w:bCs/>
          <w:sz w:val="24"/>
          <w:szCs w:val="24"/>
        </w:rPr>
        <w:t>,</w:t>
      </w:r>
      <w:r w:rsidRPr="00D009B0">
        <w:rPr>
          <w:bCs/>
          <w:sz w:val="24"/>
          <w:szCs w:val="24"/>
        </w:rPr>
        <w:t xml:space="preserve"> udhëzimi përcakton mënyrën e ekzekutimit të urdhërit të bllokimit nga banka dhe afatet për ekzekutimin e tij, ku citojmë “</w:t>
      </w:r>
      <w:r w:rsidRPr="00D009B0">
        <w:rPr>
          <w:bCs/>
          <w:i/>
          <w:sz w:val="24"/>
          <w:szCs w:val="24"/>
        </w:rPr>
        <w:t xml:space="preserve">Mbi bazën e Urdhrit te Bllokimit banka menjëherë, brenda të njëjtës ditë pune vepron mbi llogarinë apo depozitën e tatimpaguesit duke ekzekutuar Urdhrin e Bllokimit të organit tatimor dhe duke kaluar nga llogaria apo depozita e tij në llogarinë e organit tatimor përkatës një shumë te barabarte me detyrimin e papaguar tatimor të tatimpaguesit ose të gjithë gjendjen e llogarisë bankare, kur ajo është më e vogël se detyrimi tatimor i papaguar. Ekzekutimi i Urdhër Bllokimit bëhet </w:t>
      </w:r>
      <w:proofErr w:type="gramStart"/>
      <w:r w:rsidRPr="00D009B0">
        <w:rPr>
          <w:bCs/>
          <w:i/>
          <w:sz w:val="24"/>
          <w:szCs w:val="24"/>
        </w:rPr>
        <w:t>jo</w:t>
      </w:r>
      <w:proofErr w:type="gramEnd"/>
      <w:r w:rsidRPr="00D009B0">
        <w:rPr>
          <w:bCs/>
          <w:i/>
          <w:sz w:val="24"/>
          <w:szCs w:val="24"/>
        </w:rPr>
        <w:t xml:space="preserve"> më vonë se 5 ditë pune nga data e përfundimit të afatit prej 10 ditësh pune të lëshimit të Urdhër Bllokimit. Në rastin kur gjendja e llogarisë bankare është më e vogël nga detyrimi tatimor i papaguar, </w:t>
      </w:r>
      <w:proofErr w:type="gramStart"/>
      <w:r w:rsidRPr="00D009B0">
        <w:rPr>
          <w:bCs/>
          <w:i/>
          <w:sz w:val="24"/>
          <w:szCs w:val="24"/>
        </w:rPr>
        <w:t>banka</w:t>
      </w:r>
      <w:proofErr w:type="gramEnd"/>
      <w:r w:rsidRPr="00D009B0">
        <w:rPr>
          <w:bCs/>
          <w:i/>
          <w:sz w:val="24"/>
          <w:szCs w:val="24"/>
        </w:rPr>
        <w:t xml:space="preserve"> kalon në llogarinë e organit tatimor të gjithë shumën gjendje në llogarinë </w:t>
      </w:r>
      <w:r w:rsidRPr="00D009B0">
        <w:rPr>
          <w:bCs/>
          <w:i/>
          <w:sz w:val="24"/>
          <w:szCs w:val="24"/>
        </w:rPr>
        <w:lastRenderedPageBreak/>
        <w:t>e tatimpaguesit dhe llogaria e tatimpaguesit mbetet e bllokuar deri sa të bëhet i mundur kalimi i të gjithë shumës së kërkuar në llogarinë e organit tatimor...</w:t>
      </w:r>
    </w:p>
    <w:p w:rsidR="00B81CCF" w:rsidRPr="00D009B0" w:rsidRDefault="000537E9" w:rsidP="00B81CCF">
      <w:pPr>
        <w:pStyle w:val="Header"/>
        <w:tabs>
          <w:tab w:val="left" w:pos="720"/>
        </w:tabs>
        <w:spacing w:line="276" w:lineRule="auto"/>
        <w:jc w:val="both"/>
        <w:rPr>
          <w:bCs/>
          <w:sz w:val="24"/>
          <w:szCs w:val="24"/>
        </w:rPr>
      </w:pPr>
      <w:r w:rsidRPr="00D009B0">
        <w:rPr>
          <w:bCs/>
          <w:i/>
          <w:sz w:val="24"/>
          <w:szCs w:val="24"/>
        </w:rPr>
        <w:t>Banka bën kalimin e shumës në</w:t>
      </w:r>
      <w:r w:rsidR="00B81CCF" w:rsidRPr="00D009B0">
        <w:rPr>
          <w:bCs/>
          <w:i/>
          <w:sz w:val="24"/>
          <w:szCs w:val="24"/>
        </w:rPr>
        <w:t xml:space="preserve"> favor t</w:t>
      </w:r>
      <w:r w:rsidR="00A011A4" w:rsidRPr="00D009B0">
        <w:rPr>
          <w:bCs/>
          <w:i/>
          <w:sz w:val="24"/>
          <w:szCs w:val="24"/>
        </w:rPr>
        <w:t>ë</w:t>
      </w:r>
      <w:r w:rsidR="00B81CCF" w:rsidRPr="00D009B0">
        <w:rPr>
          <w:bCs/>
          <w:i/>
          <w:sz w:val="24"/>
          <w:szCs w:val="24"/>
        </w:rPr>
        <w:t xml:space="preserve"> administratës tatimore </w:t>
      </w:r>
      <w:proofErr w:type="gramStart"/>
      <w:r w:rsidR="00B81CCF" w:rsidRPr="00D009B0">
        <w:rPr>
          <w:bCs/>
          <w:i/>
          <w:sz w:val="24"/>
          <w:szCs w:val="24"/>
        </w:rPr>
        <w:t>brenda</w:t>
      </w:r>
      <w:proofErr w:type="gramEnd"/>
      <w:r w:rsidR="00B81CCF" w:rsidRPr="00D009B0">
        <w:rPr>
          <w:bCs/>
          <w:i/>
          <w:sz w:val="24"/>
          <w:szCs w:val="24"/>
        </w:rPr>
        <w:t xml:space="preserve"> 3 ditëve pune bankare nga data e marrjes së Urdhër Bllokimit prej administratës tatimore.</w:t>
      </w:r>
      <w:r w:rsidR="00B81CCF" w:rsidRPr="00D009B0">
        <w:rPr>
          <w:bCs/>
          <w:sz w:val="24"/>
          <w:szCs w:val="24"/>
        </w:rPr>
        <w: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Këto </w:t>
      </w:r>
      <w:proofErr w:type="gramStart"/>
      <w:r w:rsidRPr="00D009B0">
        <w:rPr>
          <w:sz w:val="24"/>
          <w:szCs w:val="24"/>
        </w:rPr>
        <w:t>norma</w:t>
      </w:r>
      <w:proofErr w:type="gramEnd"/>
      <w:r w:rsidRPr="00D009B0">
        <w:rPr>
          <w:sz w:val="24"/>
          <w:szCs w:val="24"/>
        </w:rPr>
        <w:t xml:space="preserve"> ngarkojnë me përgjegjësi ligjore për bllokimin e llogarive bankare dhe më tej ekzekutimin e urdhër bllokimit</w:t>
      </w:r>
      <w:r w:rsidR="00A011A4" w:rsidRPr="00D009B0">
        <w:rPr>
          <w:sz w:val="24"/>
          <w:szCs w:val="24"/>
        </w:rPr>
        <w:t>,</w:t>
      </w:r>
      <w:r w:rsidRPr="00D009B0">
        <w:rPr>
          <w:sz w:val="24"/>
          <w:szCs w:val="24"/>
        </w:rPr>
        <w:t xml:space="preserve"> jo vetëm organet tatimore, por dhe institucionet bankare, duke i detyruar këto të fundit të veprojnë si një hallkë e administratës tatimore për mbledhjen e detyrimit të papaguar.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Për </w:t>
      </w:r>
      <w:proofErr w:type="gramStart"/>
      <w:r w:rsidRPr="00D009B0">
        <w:rPr>
          <w:sz w:val="24"/>
          <w:szCs w:val="24"/>
        </w:rPr>
        <w:t>sa</w:t>
      </w:r>
      <w:proofErr w:type="gramEnd"/>
      <w:r w:rsidRPr="00D009B0">
        <w:rPr>
          <w:sz w:val="24"/>
          <w:szCs w:val="24"/>
        </w:rPr>
        <w:t xml:space="preserve"> më sipër kuptohet qartë që vetëm bllokimi i llogarive të tatimpaguesit debitor nga ana e bankës nuk mund të vlerësohet si plotësim i detyrimeve ligjore të saj që neni 90 i ka vendosur. Urdhëri i bllokimit duhet të shoqërohet përherë me ekzekutimin e tij dhe kalimin e shumave që gjenden në llogaritë bankare të tatimpaguesit debitor për llogari të administratës tatimore. Pikërisht, kalimi i shumave në favor të administratës tatimore është dhe qëllimi i bllokimit të llogarive bankare dhe çdo interpretim i kundërt do të binte ndesh me qëllimin dhe përmbajtjen e ligjit. Procedurat dhe afatet që duhet të ndiqen nga </w:t>
      </w:r>
      <w:proofErr w:type="gramStart"/>
      <w:r w:rsidRPr="00D009B0">
        <w:rPr>
          <w:sz w:val="24"/>
          <w:szCs w:val="24"/>
        </w:rPr>
        <w:t>banka</w:t>
      </w:r>
      <w:proofErr w:type="gramEnd"/>
      <w:r w:rsidRPr="00D009B0">
        <w:rPr>
          <w:sz w:val="24"/>
          <w:szCs w:val="24"/>
        </w:rPr>
        <w:t xml:space="preserve"> janë të mirëpërcaktuara në dispozitat e mësipërme, ku ndeshet sërish detyrimi i bankës jo vetëm për të bllokuar llogaritë bankare, por më kryesorja kalimi i shumave të bllokuara në favor të administratës tatimore.</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Theksoj</w:t>
      </w:r>
      <w:r w:rsidR="00A011A4" w:rsidRPr="00D009B0">
        <w:rPr>
          <w:sz w:val="24"/>
          <w:szCs w:val="24"/>
        </w:rPr>
        <w:t>m</w:t>
      </w:r>
      <w:r w:rsidRPr="00D009B0">
        <w:rPr>
          <w:sz w:val="24"/>
          <w:szCs w:val="24"/>
        </w:rPr>
        <w:t xml:space="preserve">ë se </w:t>
      </w:r>
      <w:proofErr w:type="gramStart"/>
      <w:r w:rsidRPr="00D009B0">
        <w:rPr>
          <w:sz w:val="24"/>
          <w:szCs w:val="24"/>
        </w:rPr>
        <w:t>banka</w:t>
      </w:r>
      <w:proofErr w:type="gramEnd"/>
      <w:r w:rsidRPr="00D009B0">
        <w:rPr>
          <w:sz w:val="24"/>
          <w:szCs w:val="24"/>
        </w:rPr>
        <w:t xml:space="preserve"> nuk ka tagrin për të interpretuar në mënyrë të zgjeruar ligjin dhe të veprojë si një organ gjykimi mbi ekzekutimin apo jo të llogarive bankare të tatimpaguesve. Një intepretim i tillë do të binte ndesh </w:t>
      </w:r>
      <w:proofErr w:type="gramStart"/>
      <w:r w:rsidRPr="00D009B0">
        <w:rPr>
          <w:sz w:val="24"/>
          <w:szCs w:val="24"/>
        </w:rPr>
        <w:t>jo</w:t>
      </w:r>
      <w:proofErr w:type="gramEnd"/>
      <w:r w:rsidRPr="00D009B0">
        <w:rPr>
          <w:sz w:val="24"/>
          <w:szCs w:val="24"/>
        </w:rPr>
        <w:t xml:space="preserve"> vetëm me dispozitat e sipërcituara, por gjithashtu me kuadrin rregullator të veprimtarisë bankare në Republikën e Shqipërisë. Banka konsiderohet si një person i tretë në marrëdhënien midis administratës tatimore dhe tatimpaguesve. Gjykimi i urdhërave të administratës tatimore nga </w:t>
      </w:r>
      <w:proofErr w:type="gramStart"/>
      <w:r w:rsidRPr="00D009B0">
        <w:rPr>
          <w:sz w:val="24"/>
          <w:szCs w:val="24"/>
        </w:rPr>
        <w:t>banka</w:t>
      </w:r>
      <w:proofErr w:type="gramEnd"/>
      <w:r w:rsidR="00A011A4" w:rsidRPr="00D009B0">
        <w:rPr>
          <w:sz w:val="24"/>
          <w:szCs w:val="24"/>
        </w:rPr>
        <w:t>,</w:t>
      </w:r>
      <w:r w:rsidRPr="00D009B0">
        <w:rPr>
          <w:sz w:val="24"/>
          <w:szCs w:val="24"/>
        </w:rPr>
        <w:t xml:space="preserve"> përpara ekzekutimit të tyre</w:t>
      </w:r>
      <w:r w:rsidR="00A011A4" w:rsidRPr="00D009B0">
        <w:rPr>
          <w:sz w:val="24"/>
          <w:szCs w:val="24"/>
        </w:rPr>
        <w:t>,</w:t>
      </w:r>
      <w:r w:rsidRPr="00D009B0">
        <w:rPr>
          <w:sz w:val="24"/>
          <w:szCs w:val="24"/>
        </w:rPr>
        <w:t xml:space="preserve"> do të kompromentonte ndjeshëm pozicionin e saj në këtë marrëdhënie dhe do të ishte në kundërshtim me pozicionin që vetë ligji i ka përcaktuar.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Në rastet kur </w:t>
      </w:r>
      <w:proofErr w:type="gramStart"/>
      <w:r w:rsidRPr="00D009B0">
        <w:rPr>
          <w:sz w:val="24"/>
          <w:szCs w:val="24"/>
        </w:rPr>
        <w:t>banka</w:t>
      </w:r>
      <w:proofErr w:type="gramEnd"/>
      <w:r w:rsidRPr="00D009B0">
        <w:rPr>
          <w:sz w:val="24"/>
          <w:szCs w:val="24"/>
        </w:rPr>
        <w:t xml:space="preserve"> gjykon për mosekzekutimin e urdhërave të administratës tatimore, ligjvënësi ka përcaktuar dënime për këto institucione, çka përforcon arsyetimin e mësipërm për antiligjshmërinë e veprimeve të kryera nga banka. Sipas nenit 129, pika 1, gërma (ç), “kur banka nuk bllokon shumën e kërkuar, ajo paguan gjobë të barabartë me 0</w:t>
      </w:r>
      <w:proofErr w:type="gramStart"/>
      <w:r w:rsidRPr="00D009B0">
        <w:rPr>
          <w:sz w:val="24"/>
          <w:szCs w:val="24"/>
        </w:rPr>
        <w:t>,2</w:t>
      </w:r>
      <w:proofErr w:type="gramEnd"/>
      <w:r w:rsidRPr="00D009B0">
        <w:rPr>
          <w:sz w:val="24"/>
          <w:szCs w:val="24"/>
        </w:rPr>
        <w:t xml:space="preserve"> për qind në ditë të detyrimit të pambajtur, por jo më pak se 100 000 (njëqind mijë) lekë në ditë”.</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Në përfundim, gjykata i ka gjetur të pambështetura në ligj pretendimet e bankës në lidhje me mos ekzekutimin e urdhërit të bllokimit.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Banka ka pasur detyrimin që të mbante të bllokuara llogaritë e tatimpaguesit deri në shlyerjen e plotë të shumës së përcaktuar nga DTM dhe në momentin kur në llogaritë e tij kalonin mjete monetare, detyrimisht duhet t’i kalonte këto shuma në favor të administratës. Ndërsa </w:t>
      </w:r>
      <w:proofErr w:type="gramStart"/>
      <w:r w:rsidRPr="00D009B0">
        <w:rPr>
          <w:sz w:val="24"/>
          <w:szCs w:val="24"/>
        </w:rPr>
        <w:t>banka</w:t>
      </w:r>
      <w:proofErr w:type="gramEnd"/>
      <w:r w:rsidRPr="00D009B0">
        <w:rPr>
          <w:sz w:val="24"/>
          <w:szCs w:val="24"/>
        </w:rPr>
        <w:t xml:space="preserve"> nuk ka vepruar në përputhje me përcaktimet ligjore, por këtë shumë e ka mbajtur gjendje dhe i ka dhënë mundësinë tatimpaguesit të kryejë transaksione bankare të tjera. </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Transaksionet bankare të kryera konsiderohen si një përdorim nga tatimpaguesi i mjeteve monetare që ndodhen në llogari, ndërkohë që sipas ligjit të sipërcituar, me nxjerrjen e urdhër bllokimit, tatimpaguesi nuk gëzon më të drejtën e përdorimit të shumave që gjenden apo kalojnë në llogaritë e tij, por banka duhet t’i kalojë këto shuma në favor të administratës tatimore.</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Vendim:</w:t>
      </w:r>
    </w:p>
    <w:p w:rsidR="00B81CCF" w:rsidRPr="00D009B0" w:rsidRDefault="00A011A4" w:rsidP="00B81CCF">
      <w:pPr>
        <w:pStyle w:val="ListParagraph"/>
        <w:widowControl/>
        <w:numPr>
          <w:ilvl w:val="0"/>
          <w:numId w:val="3"/>
        </w:numPr>
        <w:autoSpaceDE/>
        <w:autoSpaceDN/>
        <w:spacing w:after="160" w:line="276" w:lineRule="auto"/>
        <w:jc w:val="both"/>
        <w:rPr>
          <w:b/>
          <w:sz w:val="24"/>
          <w:szCs w:val="24"/>
        </w:rPr>
      </w:pPr>
      <w:r w:rsidRPr="00D009B0">
        <w:rPr>
          <w:sz w:val="24"/>
          <w:szCs w:val="24"/>
        </w:rPr>
        <w:t>Lënia në</w:t>
      </w:r>
      <w:r w:rsidR="00B81CCF" w:rsidRPr="00D009B0">
        <w:rPr>
          <w:sz w:val="24"/>
          <w:szCs w:val="24"/>
        </w:rPr>
        <w:t xml:space="preserve"> fuqi e aktit administrativ Njoftim Vler</w:t>
      </w:r>
      <w:r w:rsidRPr="00D009B0">
        <w:rPr>
          <w:sz w:val="24"/>
          <w:szCs w:val="24"/>
        </w:rPr>
        <w:t>ë</w:t>
      </w:r>
      <w:r w:rsidR="00B81CCF" w:rsidRPr="00D009B0">
        <w:rPr>
          <w:sz w:val="24"/>
          <w:szCs w:val="24"/>
        </w:rPr>
        <w:t>simi</w:t>
      </w:r>
    </w:p>
    <w:p w:rsidR="00A011A4" w:rsidRPr="00D009B0" w:rsidRDefault="00A011A4" w:rsidP="004B1F6C">
      <w:pPr>
        <w:pStyle w:val="ListParagraph"/>
        <w:widowControl/>
        <w:autoSpaceDE/>
        <w:autoSpaceDN/>
        <w:spacing w:after="160" w:line="276" w:lineRule="auto"/>
        <w:jc w:val="both"/>
        <w:rPr>
          <w:b/>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20" w:name="_Toc521663018"/>
      <w:r w:rsidRPr="00D009B0">
        <w:t xml:space="preserve">Vendim </w:t>
      </w:r>
      <w:r w:rsidR="00A011A4" w:rsidRPr="00D009B0">
        <w:t>n</w:t>
      </w:r>
      <w:r w:rsidRPr="00D009B0">
        <w:t>r.1326</w:t>
      </w:r>
      <w:r w:rsidR="00A011A4" w:rsidRPr="00D009B0">
        <w:t>,</w:t>
      </w:r>
      <w:r w:rsidRPr="00D009B0">
        <w:t xml:space="preserve"> </w:t>
      </w:r>
      <w:r w:rsidR="00A011A4" w:rsidRPr="00D009B0">
        <w:t xml:space="preserve">datë </w:t>
      </w:r>
      <w:r w:rsidRPr="00D009B0">
        <w:t>29.03.2018</w:t>
      </w:r>
      <w:bookmarkEnd w:id="20"/>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 xml:space="preserve">Rimbursimi i akcizës për lëndën djegëse “Mazut” të përdorur për prodhimin e energjisë ekektrike për nevojat e veta të </w:t>
      </w:r>
      <w:r w:rsidR="00A011A4" w:rsidRPr="00D009B0">
        <w:rPr>
          <w:sz w:val="24"/>
          <w:szCs w:val="24"/>
        </w:rPr>
        <w:t>shoqërisë “XXXXX”</w:t>
      </w:r>
      <w:r w:rsidRPr="00D009B0">
        <w:rPr>
          <w:sz w:val="24"/>
          <w:szCs w:val="24"/>
        </w:rPr>
        <w:t xml:space="preserve"> për periudhën Prill 2006- Janar 2008.</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Baza</w:t>
      </w:r>
      <w:r w:rsidR="004B1F6C" w:rsidRPr="00D009B0">
        <w:rPr>
          <w:b/>
          <w:sz w:val="24"/>
          <w:szCs w:val="24"/>
        </w:rPr>
        <w:t xml:space="preserve"> </w:t>
      </w:r>
      <w:r w:rsidRPr="00D009B0">
        <w:rPr>
          <w:b/>
          <w:sz w:val="24"/>
          <w:szCs w:val="24"/>
        </w:rPr>
        <w:t>Ligjore:</w:t>
      </w:r>
    </w:p>
    <w:p w:rsidR="00B81CCF" w:rsidRPr="00D009B0" w:rsidRDefault="00B81CCF" w:rsidP="00B81CCF">
      <w:pPr>
        <w:pStyle w:val="ListParagraph"/>
        <w:widowControl/>
        <w:numPr>
          <w:ilvl w:val="0"/>
          <w:numId w:val="27"/>
        </w:numPr>
        <w:autoSpaceDE/>
        <w:autoSpaceDN/>
        <w:spacing w:after="160" w:line="276" w:lineRule="auto"/>
        <w:jc w:val="both"/>
        <w:rPr>
          <w:sz w:val="24"/>
          <w:szCs w:val="24"/>
        </w:rPr>
      </w:pPr>
      <w:r w:rsidRPr="00D009B0">
        <w:rPr>
          <w:sz w:val="24"/>
          <w:szCs w:val="24"/>
        </w:rPr>
        <w:t>Ligji nr.</w:t>
      </w:r>
      <w:r w:rsidR="00A011A4" w:rsidRPr="00D009B0">
        <w:rPr>
          <w:sz w:val="24"/>
          <w:szCs w:val="24"/>
        </w:rPr>
        <w:t xml:space="preserve"> </w:t>
      </w:r>
      <w:r w:rsidRPr="00D009B0">
        <w:rPr>
          <w:sz w:val="24"/>
          <w:szCs w:val="24"/>
        </w:rPr>
        <w:t>8976</w:t>
      </w:r>
      <w:r w:rsidR="00A011A4" w:rsidRPr="00D009B0">
        <w:rPr>
          <w:sz w:val="24"/>
          <w:szCs w:val="24"/>
        </w:rPr>
        <w:t>,</w:t>
      </w:r>
      <w:r w:rsidRPr="00D009B0">
        <w:rPr>
          <w:sz w:val="24"/>
          <w:szCs w:val="24"/>
        </w:rPr>
        <w:t xml:space="preserve"> datë 12.12.2002 “Për akcizat”</w:t>
      </w:r>
    </w:p>
    <w:p w:rsidR="00B81CCF" w:rsidRPr="00D009B0" w:rsidRDefault="00B81CCF" w:rsidP="00B81CCF">
      <w:pPr>
        <w:pStyle w:val="ListParagraph"/>
        <w:widowControl/>
        <w:numPr>
          <w:ilvl w:val="0"/>
          <w:numId w:val="27"/>
        </w:numPr>
        <w:autoSpaceDE/>
        <w:autoSpaceDN/>
        <w:spacing w:after="160" w:line="276" w:lineRule="auto"/>
        <w:jc w:val="both"/>
        <w:rPr>
          <w:sz w:val="24"/>
          <w:szCs w:val="24"/>
        </w:rPr>
      </w:pPr>
      <w:r w:rsidRPr="00D009B0">
        <w:rPr>
          <w:sz w:val="24"/>
          <w:szCs w:val="24"/>
        </w:rPr>
        <w:t xml:space="preserve">Udhëzimi </w:t>
      </w:r>
      <w:r w:rsidR="00A011A4" w:rsidRPr="00D009B0">
        <w:rPr>
          <w:sz w:val="24"/>
          <w:szCs w:val="24"/>
        </w:rPr>
        <w:t>n</w:t>
      </w:r>
      <w:r w:rsidRPr="00D009B0">
        <w:rPr>
          <w:sz w:val="24"/>
          <w:szCs w:val="24"/>
        </w:rPr>
        <w:t>r.7</w:t>
      </w:r>
      <w:r w:rsidR="00A011A4" w:rsidRPr="00D009B0">
        <w:rPr>
          <w:sz w:val="24"/>
          <w:szCs w:val="24"/>
        </w:rPr>
        <w:t>,</w:t>
      </w:r>
      <w:r w:rsidRPr="00D009B0">
        <w:rPr>
          <w:sz w:val="24"/>
          <w:szCs w:val="24"/>
        </w:rPr>
        <w:t xml:space="preserve"> datë 16.06.2003 “Për akzizat”</w:t>
      </w:r>
    </w:p>
    <w:p w:rsidR="00B81CCF" w:rsidRPr="00D009B0" w:rsidRDefault="00B81CCF" w:rsidP="00B81CCF">
      <w:pPr>
        <w:pStyle w:val="ListParagraph"/>
        <w:widowControl/>
        <w:numPr>
          <w:ilvl w:val="0"/>
          <w:numId w:val="27"/>
        </w:numPr>
        <w:autoSpaceDE/>
        <w:autoSpaceDN/>
        <w:spacing w:after="160" w:line="276" w:lineRule="auto"/>
        <w:jc w:val="both"/>
        <w:rPr>
          <w:sz w:val="24"/>
          <w:szCs w:val="24"/>
        </w:rPr>
      </w:pPr>
      <w:r w:rsidRPr="00D009B0">
        <w:rPr>
          <w:sz w:val="24"/>
          <w:szCs w:val="24"/>
        </w:rPr>
        <w:t>Ligji nr.</w:t>
      </w:r>
      <w:r w:rsidR="00A011A4" w:rsidRPr="00D009B0">
        <w:rPr>
          <w:sz w:val="24"/>
          <w:szCs w:val="24"/>
        </w:rPr>
        <w:t xml:space="preserve"> </w:t>
      </w:r>
      <w:r w:rsidRPr="00D009B0">
        <w:rPr>
          <w:sz w:val="24"/>
          <w:szCs w:val="24"/>
        </w:rPr>
        <w:t>8987</w:t>
      </w:r>
      <w:r w:rsidR="00A011A4" w:rsidRPr="00D009B0">
        <w:rPr>
          <w:sz w:val="24"/>
          <w:szCs w:val="24"/>
        </w:rPr>
        <w:t>,</w:t>
      </w:r>
      <w:r w:rsidRPr="00D009B0">
        <w:rPr>
          <w:sz w:val="24"/>
          <w:szCs w:val="24"/>
        </w:rPr>
        <w:t xml:space="preserve"> datë 24.12.2008 “Për krijimin e kushteve lehtësuese për ndërtimin e burimeve të reja të prodhimit të energjisë elektrike”</w:t>
      </w:r>
    </w:p>
    <w:p w:rsidR="00B81CCF" w:rsidRPr="00D009B0" w:rsidRDefault="00B81CCF" w:rsidP="00B81CCF">
      <w:pPr>
        <w:pStyle w:val="ListParagraph"/>
        <w:widowControl/>
        <w:numPr>
          <w:ilvl w:val="0"/>
          <w:numId w:val="27"/>
        </w:numPr>
        <w:autoSpaceDE/>
        <w:autoSpaceDN/>
        <w:spacing w:after="160" w:line="276" w:lineRule="auto"/>
        <w:jc w:val="both"/>
        <w:rPr>
          <w:sz w:val="24"/>
          <w:szCs w:val="24"/>
        </w:rPr>
      </w:pPr>
      <w:r w:rsidRPr="00D009B0">
        <w:rPr>
          <w:sz w:val="24"/>
          <w:szCs w:val="24"/>
        </w:rPr>
        <w:t>VKM nr.</w:t>
      </w:r>
      <w:r w:rsidR="00A011A4" w:rsidRPr="00D009B0">
        <w:rPr>
          <w:sz w:val="24"/>
          <w:szCs w:val="24"/>
        </w:rPr>
        <w:t xml:space="preserve"> </w:t>
      </w:r>
      <w:r w:rsidRPr="00D009B0">
        <w:rPr>
          <w:sz w:val="24"/>
          <w:szCs w:val="24"/>
        </w:rPr>
        <w:t>560</w:t>
      </w:r>
      <w:r w:rsidR="00A011A4" w:rsidRPr="00D009B0">
        <w:rPr>
          <w:sz w:val="24"/>
          <w:szCs w:val="24"/>
        </w:rPr>
        <w:t>,</w:t>
      </w:r>
      <w:r w:rsidRPr="00D009B0">
        <w:rPr>
          <w:sz w:val="24"/>
          <w:szCs w:val="24"/>
        </w:rPr>
        <w:t xml:space="preserve"> datë 27.08.2004</w:t>
      </w:r>
    </w:p>
    <w:p w:rsidR="00B81CCF" w:rsidRPr="00D009B0" w:rsidRDefault="00B81CCF" w:rsidP="00B81CCF">
      <w:pPr>
        <w:pStyle w:val="ListParagraph"/>
        <w:widowControl/>
        <w:numPr>
          <w:ilvl w:val="0"/>
          <w:numId w:val="27"/>
        </w:numPr>
        <w:autoSpaceDE/>
        <w:autoSpaceDN/>
        <w:spacing w:after="160" w:line="276" w:lineRule="auto"/>
        <w:jc w:val="both"/>
        <w:rPr>
          <w:sz w:val="24"/>
          <w:szCs w:val="24"/>
        </w:rPr>
      </w:pPr>
      <w:r w:rsidRPr="00D009B0">
        <w:rPr>
          <w:sz w:val="24"/>
          <w:szCs w:val="24"/>
        </w:rPr>
        <w:t>VKM nr.</w:t>
      </w:r>
      <w:r w:rsidR="00A011A4" w:rsidRPr="00D009B0">
        <w:rPr>
          <w:sz w:val="24"/>
          <w:szCs w:val="24"/>
        </w:rPr>
        <w:t xml:space="preserve"> </w:t>
      </w:r>
      <w:r w:rsidRPr="00D009B0">
        <w:rPr>
          <w:sz w:val="24"/>
          <w:szCs w:val="24"/>
        </w:rPr>
        <w:t>839</w:t>
      </w:r>
      <w:r w:rsidR="00A011A4" w:rsidRPr="00D009B0">
        <w:rPr>
          <w:sz w:val="24"/>
          <w:szCs w:val="24"/>
        </w:rPr>
        <w:t>,</w:t>
      </w:r>
      <w:r w:rsidRPr="00D009B0">
        <w:rPr>
          <w:sz w:val="24"/>
          <w:szCs w:val="24"/>
        </w:rPr>
        <w:t xml:space="preserve"> dat</w:t>
      </w:r>
      <w:r w:rsidR="00A011A4" w:rsidRPr="00D009B0">
        <w:rPr>
          <w:sz w:val="24"/>
          <w:szCs w:val="24"/>
        </w:rPr>
        <w:t>ë</w:t>
      </w:r>
      <w:r w:rsidRPr="00D009B0">
        <w:rPr>
          <w:sz w:val="24"/>
          <w:szCs w:val="24"/>
        </w:rPr>
        <w:t xml:space="preserve"> 05.12.2017</w:t>
      </w:r>
    </w:p>
    <w:p w:rsidR="0017366A" w:rsidRDefault="0017366A" w:rsidP="00B81CCF">
      <w:pPr>
        <w:spacing w:line="276" w:lineRule="auto"/>
        <w:jc w:val="both"/>
        <w:rPr>
          <w:b/>
          <w:sz w:val="24"/>
          <w:szCs w:val="24"/>
        </w:rPr>
      </w:pPr>
    </w:p>
    <w:p w:rsidR="00B81CCF" w:rsidRDefault="00A011A4" w:rsidP="00B81CCF">
      <w:pPr>
        <w:spacing w:line="276" w:lineRule="auto"/>
        <w:jc w:val="both"/>
        <w:rPr>
          <w:b/>
          <w:sz w:val="24"/>
          <w:szCs w:val="24"/>
        </w:rPr>
      </w:pPr>
      <w:r w:rsidRPr="00D009B0">
        <w:rPr>
          <w:b/>
          <w:sz w:val="24"/>
          <w:szCs w:val="24"/>
        </w:rPr>
        <w:t>Përmbledhje e f</w:t>
      </w:r>
      <w:r w:rsidR="00B81CCF" w:rsidRPr="00D009B0">
        <w:rPr>
          <w:b/>
          <w:sz w:val="24"/>
          <w:szCs w:val="24"/>
        </w:rPr>
        <w:t xml:space="preserve">akteve: </w:t>
      </w:r>
    </w:p>
    <w:p w:rsidR="00D009B0" w:rsidRPr="00D009B0" w:rsidRDefault="00D009B0" w:rsidP="00B81CCF">
      <w:pPr>
        <w:spacing w:line="276" w:lineRule="auto"/>
        <w:jc w:val="both"/>
        <w:rPr>
          <w:b/>
          <w:sz w:val="24"/>
          <w:szCs w:val="24"/>
        </w:rPr>
      </w:pPr>
    </w:p>
    <w:p w:rsidR="00B81CCF" w:rsidRPr="00D009B0" w:rsidRDefault="00B81CCF" w:rsidP="00B81CCF">
      <w:pPr>
        <w:spacing w:line="276" w:lineRule="auto"/>
        <w:jc w:val="both"/>
        <w:rPr>
          <w:sz w:val="24"/>
          <w:szCs w:val="24"/>
        </w:rPr>
      </w:pPr>
      <w:r w:rsidRPr="00D009B0">
        <w:rPr>
          <w:sz w:val="24"/>
          <w:szCs w:val="24"/>
        </w:rPr>
        <w:t>Kërkesat për rimburisimin e akcizës</w:t>
      </w:r>
      <w:r w:rsidR="00A011A4" w:rsidRPr="00D009B0">
        <w:rPr>
          <w:sz w:val="24"/>
          <w:szCs w:val="24"/>
        </w:rPr>
        <w:t>,</w:t>
      </w:r>
      <w:r w:rsidRPr="00D009B0">
        <w:rPr>
          <w:sz w:val="24"/>
          <w:szCs w:val="24"/>
        </w:rPr>
        <w:t xml:space="preserve"> të cilat janë drejtuar organeve tatimore përgjatë </w:t>
      </w:r>
      <w:r w:rsidR="00A011A4" w:rsidRPr="00D009B0">
        <w:rPr>
          <w:sz w:val="24"/>
          <w:szCs w:val="24"/>
        </w:rPr>
        <w:t>periudhës</w:t>
      </w:r>
      <w:r w:rsidRPr="00D009B0">
        <w:rPr>
          <w:sz w:val="24"/>
          <w:szCs w:val="24"/>
        </w:rPr>
        <w:t xml:space="preserve"> Prill 2006- Janar</w:t>
      </w:r>
      <w:r w:rsidR="00A011A4" w:rsidRPr="00D009B0">
        <w:rPr>
          <w:sz w:val="24"/>
          <w:szCs w:val="24"/>
        </w:rPr>
        <w:t xml:space="preserve"> 2008, duheshin trajtuar sipas L</w:t>
      </w:r>
      <w:r w:rsidRPr="00D009B0">
        <w:rPr>
          <w:sz w:val="24"/>
          <w:szCs w:val="24"/>
        </w:rPr>
        <w:t xml:space="preserve">igjit </w:t>
      </w:r>
      <w:r w:rsidR="00A011A4" w:rsidRPr="00D009B0">
        <w:rPr>
          <w:sz w:val="24"/>
          <w:szCs w:val="24"/>
        </w:rPr>
        <w:t>n</w:t>
      </w:r>
      <w:r w:rsidRPr="00D009B0">
        <w:rPr>
          <w:sz w:val="24"/>
          <w:szCs w:val="24"/>
        </w:rPr>
        <w:t>r.</w:t>
      </w:r>
      <w:r w:rsidR="00A011A4" w:rsidRPr="00D009B0">
        <w:rPr>
          <w:sz w:val="24"/>
          <w:szCs w:val="24"/>
        </w:rPr>
        <w:t xml:space="preserve"> </w:t>
      </w:r>
      <w:r w:rsidRPr="00D009B0">
        <w:rPr>
          <w:sz w:val="24"/>
          <w:szCs w:val="24"/>
        </w:rPr>
        <w:t xml:space="preserve">8976/2002 “Për Akcizat” ligj </w:t>
      </w:r>
      <w:r w:rsidR="00A011A4" w:rsidRPr="00D009B0">
        <w:rPr>
          <w:sz w:val="24"/>
          <w:szCs w:val="24"/>
        </w:rPr>
        <w:t>i</w:t>
      </w:r>
      <w:r w:rsidRPr="00D009B0">
        <w:rPr>
          <w:sz w:val="24"/>
          <w:szCs w:val="24"/>
        </w:rPr>
        <w:t xml:space="preserve"> cili ka qënë në fuqi në kohën kur janë bërë kërkesat për rimbursimin e akcizës dhe për vetë faktin se </w:t>
      </w:r>
      <w:r w:rsidR="00A011A4" w:rsidRPr="00D009B0">
        <w:rPr>
          <w:sz w:val="24"/>
          <w:szCs w:val="24"/>
        </w:rPr>
        <w:t>Ligji</w:t>
      </w:r>
      <w:r w:rsidRPr="00D009B0">
        <w:rPr>
          <w:sz w:val="24"/>
          <w:szCs w:val="24"/>
        </w:rPr>
        <w:t xml:space="preserve"> </w:t>
      </w:r>
      <w:r w:rsidR="00A011A4" w:rsidRPr="00D009B0">
        <w:rPr>
          <w:sz w:val="24"/>
          <w:szCs w:val="24"/>
        </w:rPr>
        <w:t>n</w:t>
      </w:r>
      <w:r w:rsidRPr="00D009B0">
        <w:rPr>
          <w:sz w:val="24"/>
          <w:szCs w:val="24"/>
        </w:rPr>
        <w:t>r.</w:t>
      </w:r>
      <w:r w:rsidR="00A011A4" w:rsidRPr="00D009B0">
        <w:rPr>
          <w:sz w:val="24"/>
          <w:szCs w:val="24"/>
        </w:rPr>
        <w:t xml:space="preserve"> </w:t>
      </w:r>
      <w:r w:rsidRPr="00D009B0">
        <w:rPr>
          <w:sz w:val="24"/>
          <w:szCs w:val="24"/>
        </w:rPr>
        <w:t>62/2012 “Për Akcizat”, në pikën 109 ka përcaktuar qartë se s</w:t>
      </w:r>
      <w:r w:rsidR="00A011A4" w:rsidRPr="00D009B0">
        <w:rPr>
          <w:sz w:val="24"/>
          <w:szCs w:val="24"/>
        </w:rPr>
        <w:t>i bëhet kalimi dhe transferimi i</w:t>
      </w:r>
      <w:r w:rsidRPr="00D009B0">
        <w:rPr>
          <w:sz w:val="24"/>
          <w:szCs w:val="24"/>
        </w:rPr>
        <w:t xml:space="preserve"> kompetencave nga organet tatimor tek organi doganore.</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Këto rregulla tranzitore sqarohen dhe zbërthehen më qartë në VKM-në </w:t>
      </w:r>
      <w:r w:rsidR="00495430" w:rsidRPr="00D009B0">
        <w:rPr>
          <w:sz w:val="24"/>
          <w:szCs w:val="24"/>
        </w:rPr>
        <w:t>n</w:t>
      </w:r>
      <w:r w:rsidRPr="00D009B0">
        <w:rPr>
          <w:sz w:val="24"/>
          <w:szCs w:val="24"/>
        </w:rPr>
        <w:t>r.</w:t>
      </w:r>
      <w:r w:rsidR="00495430" w:rsidRPr="00D009B0">
        <w:rPr>
          <w:sz w:val="24"/>
          <w:szCs w:val="24"/>
        </w:rPr>
        <w:t xml:space="preserve"> </w:t>
      </w:r>
      <w:r w:rsidRPr="00D009B0">
        <w:rPr>
          <w:sz w:val="24"/>
          <w:szCs w:val="24"/>
        </w:rPr>
        <w:t>612</w:t>
      </w:r>
      <w:r w:rsidR="00495430" w:rsidRPr="00D009B0">
        <w:rPr>
          <w:sz w:val="24"/>
          <w:szCs w:val="24"/>
        </w:rPr>
        <w:t>, datë 05.09.20012 dalë</w:t>
      </w:r>
      <w:r w:rsidRPr="00D009B0">
        <w:rPr>
          <w:sz w:val="24"/>
          <w:szCs w:val="24"/>
        </w:rPr>
        <w:t xml:space="preserve"> në bazë dhe për zbatim të ligjit. Kjo VKM, e cila ka karakter normativ pavarësisht se ka dalë në bazë dhe </w:t>
      </w:r>
      <w:r w:rsidR="00495430" w:rsidRPr="00D009B0">
        <w:rPr>
          <w:sz w:val="24"/>
          <w:szCs w:val="24"/>
        </w:rPr>
        <w:t>n</w:t>
      </w:r>
      <w:r w:rsidRPr="00D009B0">
        <w:rPr>
          <w:sz w:val="24"/>
          <w:szCs w:val="24"/>
        </w:rPr>
        <w:t xml:space="preserve">ë zbatim të ligjit, pikërisht në pikën 157 dhe 158 të saj zbërthen në mënyrë më të detajuar periudhën tranzitore dhe </w:t>
      </w:r>
      <w:r w:rsidR="00495430" w:rsidRPr="00D009B0">
        <w:rPr>
          <w:sz w:val="24"/>
          <w:szCs w:val="24"/>
        </w:rPr>
        <w:t>çë</w:t>
      </w:r>
      <w:r w:rsidRPr="00D009B0">
        <w:rPr>
          <w:sz w:val="24"/>
          <w:szCs w:val="24"/>
        </w:rPr>
        <w:t xml:space="preserve">shtjen e kalimit të kompetencave nga administrate tatimore në </w:t>
      </w:r>
      <w:r w:rsidR="00495430" w:rsidRPr="00D009B0">
        <w:rPr>
          <w:sz w:val="24"/>
          <w:szCs w:val="24"/>
        </w:rPr>
        <w:t>atë</w:t>
      </w:r>
      <w:r w:rsidRPr="00D009B0">
        <w:rPr>
          <w:sz w:val="24"/>
          <w:szCs w:val="24"/>
        </w:rPr>
        <w:t xml:space="preserve"> doganore. Në pikën 158/6 të kësaj VKM-je është parashikuar shprehimisht se: “Në zbatim të pikës 5 të nenit 109 të </w:t>
      </w:r>
      <w:r w:rsidR="00495430" w:rsidRPr="00D009B0">
        <w:rPr>
          <w:sz w:val="24"/>
          <w:szCs w:val="24"/>
        </w:rPr>
        <w:t>L</w:t>
      </w:r>
      <w:r w:rsidRPr="00D009B0">
        <w:rPr>
          <w:sz w:val="24"/>
          <w:szCs w:val="24"/>
        </w:rPr>
        <w:t>igjit, pagesat e detyrimeve për produktet e hedhura për konsum para datës 1 tetor 2012, bëhen pranë autoritetit përkatës tatimor. Të gjitha hedhjet e produkteve të akcizës për konsum nga data 1 tetor e në vazhdim do të bëhen vetëm duke zbatuar procedurat e parashikuara në ligjin nr</w:t>
      </w:r>
      <w:r w:rsidR="00FD3B11" w:rsidRPr="00D009B0">
        <w:rPr>
          <w:sz w:val="24"/>
          <w:szCs w:val="24"/>
        </w:rPr>
        <w:t>.</w:t>
      </w:r>
      <w:r w:rsidRPr="00D009B0">
        <w:rPr>
          <w:sz w:val="24"/>
          <w:szCs w:val="24"/>
        </w:rPr>
        <w:t xml:space="preserve"> 61/2012 “Për akcizat në Republikën e Shqipërisë”, dhe dispozitat e parashikuara në këtë vendim”.</w:t>
      </w:r>
    </w:p>
    <w:p w:rsidR="00B81CCF" w:rsidRPr="00D009B0" w:rsidRDefault="00B81CCF" w:rsidP="00B81CCF">
      <w:pPr>
        <w:spacing w:line="276" w:lineRule="auto"/>
        <w:jc w:val="both"/>
        <w:rPr>
          <w:sz w:val="24"/>
          <w:szCs w:val="24"/>
        </w:rPr>
      </w:pPr>
      <w:r w:rsidRPr="00D009B0">
        <w:rPr>
          <w:sz w:val="24"/>
          <w:szCs w:val="24"/>
        </w:rPr>
        <w:t xml:space="preserve">Në kushtet kur produkti “Mazut” për prodhimin e energjisë elektrike i përdorur për prodhimin e </w:t>
      </w:r>
      <w:r w:rsidRPr="00D009B0">
        <w:rPr>
          <w:sz w:val="24"/>
          <w:szCs w:val="24"/>
        </w:rPr>
        <w:lastRenderedPageBreak/>
        <w:t>energjisë për nevojat e veta është përdorur në kohën kur në fuqi ishte ligji nr.8976/2002 “Për Akcizat”, ligji i zbatueshëm në rastin konkret është pikërisht ligji nr.</w:t>
      </w:r>
      <w:r w:rsidR="00FD3B11" w:rsidRPr="00D009B0">
        <w:rPr>
          <w:sz w:val="24"/>
          <w:szCs w:val="24"/>
        </w:rPr>
        <w:t xml:space="preserve"> </w:t>
      </w:r>
      <w:r w:rsidRPr="00D009B0">
        <w:rPr>
          <w:sz w:val="24"/>
          <w:szCs w:val="24"/>
        </w:rPr>
        <w:t>8976/2002.</w:t>
      </w:r>
    </w:p>
    <w:p w:rsidR="00B81CCF" w:rsidRPr="00D009B0" w:rsidRDefault="00B81CCF" w:rsidP="00B81CCF">
      <w:pPr>
        <w:spacing w:line="276" w:lineRule="auto"/>
        <w:jc w:val="both"/>
        <w:rPr>
          <w:sz w:val="24"/>
          <w:szCs w:val="24"/>
        </w:rPr>
      </w:pPr>
    </w:p>
    <w:p w:rsidR="00DC2544" w:rsidRDefault="00DC2544"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Periudha për të cilën kërkohet nga pala padit</w:t>
      </w:r>
      <w:r w:rsidR="00DC2544">
        <w:rPr>
          <w:sz w:val="24"/>
          <w:szCs w:val="24"/>
        </w:rPr>
        <w:t>ëse rimburësimi i akcizës për lë</w:t>
      </w:r>
      <w:r w:rsidRPr="00D009B0">
        <w:rPr>
          <w:sz w:val="24"/>
          <w:szCs w:val="24"/>
        </w:rPr>
        <w:t>ndën djegëse “Mazut” të përdorur për prodhimin e energjisë elektrike, për nevojat e vetë fabrikës, pra periudha Prill 2006-Janar 2008, ndahet në dy nënperiudha në varësi të rregullimeve ligjore dhe nënligjore dhe më konkretisht në periudhën në të cilën vepronte ligji 8976 datë 12.12.2002 I cili në nenin 19.2 të tij deri në datën 09.07.2007 përcaktonte shprehimisht se</w:t>
      </w:r>
      <w:r w:rsidR="00DC2544">
        <w:rPr>
          <w:sz w:val="24"/>
          <w:szCs w:val="24"/>
        </w:rPr>
        <w:t xml:space="preserve"> </w:t>
      </w:r>
      <w:r w:rsidRPr="00D009B0">
        <w:rPr>
          <w:sz w:val="24"/>
          <w:szCs w:val="24"/>
        </w:rPr>
        <w:t>”Në zbatim të këtij ligji organet tatimore bëjnë rimbursimin e akcizës së paguar, kur provohet se:</w:t>
      </w:r>
    </w:p>
    <w:p w:rsidR="00B81CCF" w:rsidRPr="00D009B0" w:rsidRDefault="00B81CCF" w:rsidP="00B81CCF">
      <w:pPr>
        <w:pStyle w:val="ListParagraph"/>
        <w:widowControl/>
        <w:numPr>
          <w:ilvl w:val="0"/>
          <w:numId w:val="25"/>
        </w:numPr>
        <w:autoSpaceDE/>
        <w:autoSpaceDN/>
        <w:spacing w:after="200" w:line="276" w:lineRule="auto"/>
        <w:jc w:val="both"/>
        <w:rPr>
          <w:sz w:val="24"/>
          <w:szCs w:val="24"/>
        </w:rPr>
      </w:pPr>
      <w:r w:rsidRPr="00D009B0">
        <w:rPr>
          <w:sz w:val="24"/>
          <w:szCs w:val="24"/>
        </w:rPr>
        <w:t>mallrat e akcizës janë subjekt i një procesi të miratuar;</w:t>
      </w:r>
    </w:p>
    <w:p w:rsidR="00B81CCF" w:rsidRPr="00D009B0" w:rsidRDefault="00B81CCF" w:rsidP="00B81CCF">
      <w:pPr>
        <w:pStyle w:val="ListParagraph"/>
        <w:widowControl/>
        <w:numPr>
          <w:ilvl w:val="0"/>
          <w:numId w:val="25"/>
        </w:numPr>
        <w:autoSpaceDE/>
        <w:autoSpaceDN/>
        <w:spacing w:after="200" w:line="276" w:lineRule="auto"/>
        <w:jc w:val="both"/>
        <w:rPr>
          <w:sz w:val="24"/>
          <w:szCs w:val="24"/>
        </w:rPr>
      </w:pPr>
      <w:r w:rsidRPr="00D009B0">
        <w:rPr>
          <w:sz w:val="24"/>
          <w:szCs w:val="24"/>
        </w:rPr>
        <w:t>mallrat e akcizës eksportohen;</w:t>
      </w:r>
    </w:p>
    <w:p w:rsidR="00B81CCF" w:rsidRPr="00D009B0" w:rsidRDefault="00B81CCF" w:rsidP="00B81CCF">
      <w:pPr>
        <w:spacing w:line="276" w:lineRule="auto"/>
        <w:jc w:val="both"/>
        <w:rPr>
          <w:color w:val="000000" w:themeColor="text1"/>
          <w:sz w:val="24"/>
          <w:szCs w:val="24"/>
        </w:rPr>
      </w:pPr>
      <w:r w:rsidRPr="00D009B0">
        <w:rPr>
          <w:sz w:val="24"/>
          <w:szCs w:val="24"/>
        </w:rPr>
        <w:t xml:space="preserve">Pra deri në datën 09.07.2007, organet tatimore nuk kishin në kompetencë të tyre të bënin rimbursimin për lëndën djegëse të përdorura </w:t>
      </w:r>
      <w:r w:rsidRPr="00D009B0">
        <w:rPr>
          <w:color w:val="000000" w:themeColor="text1"/>
          <w:sz w:val="24"/>
          <w:szCs w:val="24"/>
        </w:rPr>
        <w:t>nga subjektet, të cila ndërtojnë burime të prodhimit të energjisë elektrike, me fuq</w:t>
      </w:r>
      <w:r w:rsidR="00FD3B11" w:rsidRPr="00D009B0">
        <w:rPr>
          <w:color w:val="000000" w:themeColor="text1"/>
          <w:sz w:val="24"/>
          <w:szCs w:val="24"/>
        </w:rPr>
        <w:t xml:space="preserve">i të instaluar </w:t>
      </w:r>
      <w:proofErr w:type="gramStart"/>
      <w:r w:rsidR="00FD3B11" w:rsidRPr="00D009B0">
        <w:rPr>
          <w:color w:val="000000" w:themeColor="text1"/>
          <w:sz w:val="24"/>
          <w:szCs w:val="24"/>
        </w:rPr>
        <w:t>jo</w:t>
      </w:r>
      <w:proofErr w:type="gramEnd"/>
      <w:r w:rsidR="00FD3B11" w:rsidRPr="00D009B0">
        <w:rPr>
          <w:color w:val="000000" w:themeColor="text1"/>
          <w:sz w:val="24"/>
          <w:szCs w:val="24"/>
        </w:rPr>
        <w:t xml:space="preserve"> më pak se 5 </w:t>
      </w:r>
      <w:r w:rsidR="000F6141" w:rsidRPr="00D009B0">
        <w:rPr>
          <w:color w:val="000000" w:themeColor="text1"/>
          <w:sz w:val="24"/>
          <w:szCs w:val="24"/>
        </w:rPr>
        <w:t>MW</w:t>
      </w:r>
      <w:r w:rsidRPr="00D009B0">
        <w:rPr>
          <w:color w:val="000000" w:themeColor="text1"/>
          <w:sz w:val="24"/>
          <w:szCs w:val="24"/>
        </w:rPr>
        <w:t xml:space="preserve"> për burim, për nevojat e veta.</w:t>
      </w:r>
    </w:p>
    <w:p w:rsidR="00B81CCF" w:rsidRPr="00D009B0" w:rsidRDefault="00B81CCF" w:rsidP="00B81CCF">
      <w:pPr>
        <w:spacing w:line="276" w:lineRule="auto"/>
        <w:jc w:val="both"/>
        <w:rPr>
          <w:color w:val="000000" w:themeColor="text1"/>
          <w:sz w:val="24"/>
          <w:szCs w:val="24"/>
        </w:rPr>
      </w:pPr>
    </w:p>
    <w:p w:rsidR="00B81CCF" w:rsidRPr="00D009B0" w:rsidRDefault="00B81CCF" w:rsidP="00B81CCF">
      <w:pPr>
        <w:spacing w:line="276" w:lineRule="auto"/>
        <w:jc w:val="both"/>
        <w:rPr>
          <w:color w:val="000000" w:themeColor="text1"/>
          <w:sz w:val="24"/>
          <w:szCs w:val="24"/>
        </w:rPr>
      </w:pPr>
      <w:r w:rsidRPr="00D009B0">
        <w:rPr>
          <w:color w:val="000000" w:themeColor="text1"/>
          <w:sz w:val="24"/>
          <w:szCs w:val="24"/>
        </w:rPr>
        <w:t>Ndërkohe një parashikim i tille u bë shumë kohë më vonë me ndryshimet e bëra me ligjin nr.9765 datë 09.07.2007, me anë të të cilit është ndryshuar përmbajtja e nenit 19 të Ligjit nr.8976 datë 12.12.2002</w:t>
      </w:r>
      <w:r w:rsidR="00FD3B11" w:rsidRPr="00D009B0">
        <w:rPr>
          <w:color w:val="000000" w:themeColor="text1"/>
          <w:sz w:val="24"/>
          <w:szCs w:val="24"/>
        </w:rPr>
        <w:t xml:space="preserve"> </w:t>
      </w:r>
      <w:r w:rsidRPr="00D009B0">
        <w:rPr>
          <w:color w:val="000000" w:themeColor="text1"/>
          <w:sz w:val="24"/>
          <w:szCs w:val="24"/>
        </w:rPr>
        <w:t>(fz 90, data e miratimir 09.07.2007) dhe në të cilin është përcaktuar se: Në nenin 19 pika 2, pas shkronjës “c” sgtohen shkronjat “ç” dhe “d” me këtë përmbajtje: ç) për lëndët djegëse të përdorura nga subjektet, të cilat ndërtojne burime të prodhimit të energjisë elektrike, me fuqi të instaluar jo më pak se 5</w:t>
      </w:r>
      <w:r w:rsidR="00FD3B11" w:rsidRPr="00D009B0">
        <w:rPr>
          <w:color w:val="000000" w:themeColor="text1"/>
          <w:sz w:val="24"/>
          <w:szCs w:val="24"/>
        </w:rPr>
        <w:t xml:space="preserve"> </w:t>
      </w:r>
      <w:r w:rsidR="000F6141" w:rsidRPr="00D009B0">
        <w:rPr>
          <w:color w:val="000000" w:themeColor="text1"/>
          <w:sz w:val="24"/>
          <w:szCs w:val="24"/>
        </w:rPr>
        <w:t>MW</w:t>
      </w:r>
      <w:r w:rsidRPr="00D009B0">
        <w:rPr>
          <w:color w:val="000000" w:themeColor="text1"/>
          <w:sz w:val="24"/>
          <w:szCs w:val="24"/>
        </w:rPr>
        <w:t xml:space="preserve"> për burim, për nevojat e veta apo për shitje, sipas sasisë, kushteve dhe procedurave të përcaktuara me Vendim të Këshillit të Ministrave;</w:t>
      </w:r>
    </w:p>
    <w:p w:rsidR="00B81CCF" w:rsidRPr="00D009B0" w:rsidRDefault="00B81CCF" w:rsidP="00B81CCF">
      <w:pPr>
        <w:spacing w:line="276" w:lineRule="auto"/>
        <w:jc w:val="both"/>
        <w:rPr>
          <w:color w:val="000000" w:themeColor="text1"/>
          <w:sz w:val="24"/>
          <w:szCs w:val="24"/>
        </w:rPr>
      </w:pPr>
    </w:p>
    <w:p w:rsidR="00B81CCF" w:rsidRPr="00D009B0" w:rsidRDefault="00FD3B11" w:rsidP="00B81CCF">
      <w:pPr>
        <w:spacing w:line="276" w:lineRule="auto"/>
        <w:jc w:val="both"/>
        <w:rPr>
          <w:sz w:val="24"/>
          <w:szCs w:val="24"/>
        </w:rPr>
      </w:pPr>
      <w:r w:rsidRPr="00D009B0">
        <w:rPr>
          <w:sz w:val="24"/>
          <w:szCs w:val="24"/>
        </w:rPr>
        <w:t>Ndërkohë</w:t>
      </w:r>
      <w:r w:rsidR="00B81CCF" w:rsidRPr="00D009B0">
        <w:rPr>
          <w:sz w:val="24"/>
          <w:szCs w:val="24"/>
        </w:rPr>
        <w:t xml:space="preserve"> në aktet nënligjore ishte përcakuar rimbursimi nga organet tatimore për lëndët djegëse të përdorura nga subjektet, të cilat ndërtojn</w:t>
      </w:r>
      <w:r w:rsidRPr="00D009B0">
        <w:rPr>
          <w:sz w:val="24"/>
          <w:szCs w:val="24"/>
        </w:rPr>
        <w:t>ë</w:t>
      </w:r>
      <w:r w:rsidR="00B81CCF" w:rsidRPr="00D009B0">
        <w:rPr>
          <w:sz w:val="24"/>
          <w:szCs w:val="24"/>
        </w:rPr>
        <w:t xml:space="preserve"> burime të energjisë elektrike, konkretisht në VKM-në nr.</w:t>
      </w:r>
      <w:r w:rsidRPr="00D009B0">
        <w:rPr>
          <w:sz w:val="24"/>
          <w:szCs w:val="24"/>
        </w:rPr>
        <w:t xml:space="preserve"> </w:t>
      </w:r>
      <w:r w:rsidR="00B81CCF" w:rsidRPr="00D009B0">
        <w:rPr>
          <w:sz w:val="24"/>
          <w:szCs w:val="24"/>
        </w:rPr>
        <w:t>560</w:t>
      </w:r>
      <w:r w:rsidRPr="00D009B0">
        <w:rPr>
          <w:sz w:val="24"/>
          <w:szCs w:val="24"/>
        </w:rPr>
        <w:t>, datë</w:t>
      </w:r>
      <w:r w:rsidR="00B81CCF" w:rsidRPr="00D009B0">
        <w:rPr>
          <w:sz w:val="24"/>
          <w:szCs w:val="24"/>
        </w:rPr>
        <w:t xml:space="preserve"> 27.08.2004 dhe VKM-në nr.</w:t>
      </w:r>
      <w:r w:rsidRPr="00D009B0">
        <w:rPr>
          <w:sz w:val="24"/>
          <w:szCs w:val="24"/>
        </w:rPr>
        <w:t xml:space="preserve"> </w:t>
      </w:r>
      <w:r w:rsidR="00B81CCF" w:rsidRPr="00D009B0">
        <w:rPr>
          <w:sz w:val="24"/>
          <w:szCs w:val="24"/>
        </w:rPr>
        <w:t>839</w:t>
      </w:r>
      <w:r w:rsidRPr="00D009B0">
        <w:rPr>
          <w:sz w:val="24"/>
          <w:szCs w:val="24"/>
        </w:rPr>
        <w:t>, datë</w:t>
      </w:r>
      <w:r w:rsidR="00B81CCF" w:rsidRPr="00D009B0">
        <w:rPr>
          <w:sz w:val="24"/>
          <w:szCs w:val="24"/>
        </w:rPr>
        <w:t xml:space="preserve"> 05.12.2007.</w:t>
      </w:r>
    </w:p>
    <w:p w:rsidR="00FD3B11" w:rsidRPr="00D009B0" w:rsidRDefault="00FD3B11" w:rsidP="00B81CCF">
      <w:pPr>
        <w:spacing w:line="276" w:lineRule="auto"/>
        <w:jc w:val="both"/>
        <w:rPr>
          <w:sz w:val="24"/>
          <w:szCs w:val="24"/>
        </w:rPr>
      </w:pPr>
    </w:p>
    <w:p w:rsidR="00B81CCF" w:rsidRPr="00D009B0" w:rsidRDefault="00B81CCF" w:rsidP="00B81CCF">
      <w:pPr>
        <w:spacing w:line="276" w:lineRule="auto"/>
        <w:jc w:val="both"/>
        <w:rPr>
          <w:i/>
          <w:sz w:val="24"/>
          <w:szCs w:val="24"/>
        </w:rPr>
      </w:pPr>
      <w:r w:rsidRPr="00D009B0">
        <w:rPr>
          <w:i/>
          <w:sz w:val="24"/>
          <w:szCs w:val="24"/>
        </w:rPr>
        <w:t>Pra legjislacioni përkatës pë</w:t>
      </w:r>
      <w:r w:rsidR="00FD3B11" w:rsidRPr="00D009B0">
        <w:rPr>
          <w:i/>
          <w:sz w:val="24"/>
          <w:szCs w:val="24"/>
        </w:rPr>
        <w:t>r akcizat, kuadri i posaçë</w:t>
      </w:r>
      <w:r w:rsidRPr="00D009B0">
        <w:rPr>
          <w:i/>
          <w:sz w:val="24"/>
          <w:szCs w:val="24"/>
        </w:rPr>
        <w:t xml:space="preserve">m ligjor, deri në periudhën 09.07.2007 nuk parashikonte shprehimisht rimbursimin e akcizës nga organet tatimore për lëndët djegëse të përdorura nga subjektet të cilat ndërtojnë burime të energjisë elektrike. Pavarësisht faktit të parashikimit të VKM-së </w:t>
      </w:r>
      <w:r w:rsidR="00FD3B11" w:rsidRPr="00D009B0">
        <w:rPr>
          <w:i/>
          <w:sz w:val="24"/>
          <w:szCs w:val="24"/>
        </w:rPr>
        <w:t>n</w:t>
      </w:r>
      <w:r w:rsidRPr="00D009B0">
        <w:rPr>
          <w:i/>
          <w:sz w:val="24"/>
          <w:szCs w:val="24"/>
        </w:rPr>
        <w:t>r.560</w:t>
      </w:r>
      <w:r w:rsidR="00FD3B11" w:rsidRPr="00D009B0">
        <w:rPr>
          <w:i/>
          <w:sz w:val="24"/>
          <w:szCs w:val="24"/>
        </w:rPr>
        <w:t>,</w:t>
      </w:r>
      <w:r w:rsidRPr="00D009B0">
        <w:rPr>
          <w:i/>
          <w:sz w:val="24"/>
          <w:szCs w:val="24"/>
        </w:rPr>
        <w:t xml:space="preserve"> dat</w:t>
      </w:r>
      <w:r w:rsidR="00FD3B11" w:rsidRPr="00D009B0">
        <w:rPr>
          <w:i/>
          <w:sz w:val="24"/>
          <w:szCs w:val="24"/>
        </w:rPr>
        <w:t>ë</w:t>
      </w:r>
      <w:r w:rsidRPr="00D009B0">
        <w:rPr>
          <w:i/>
          <w:sz w:val="24"/>
          <w:szCs w:val="24"/>
        </w:rPr>
        <w:t xml:space="preserve"> 27.08.2004, gjykata ka arritur në konkluzionin se VKM-ja nuk mund të dali mbi aktë që ka sanksionuar ligji dhe një situatë e tillë, sa kohë nuk parashikohej nga ligji kërkimi I paditësit për periudhën Prill 2006 deri në datën 09.07.2007 sa </w:t>
      </w:r>
      <w:r w:rsidR="00FD3B11" w:rsidRPr="00D009B0">
        <w:rPr>
          <w:i/>
          <w:sz w:val="24"/>
          <w:szCs w:val="24"/>
        </w:rPr>
        <w:t>i</w:t>
      </w:r>
      <w:r w:rsidRPr="00D009B0">
        <w:rPr>
          <w:i/>
          <w:sz w:val="24"/>
          <w:szCs w:val="24"/>
        </w:rPr>
        <w:t xml:space="preserve"> takon rimbursimit të akcizës është një kërkim i pa mbështetur në ligj.</w:t>
      </w:r>
    </w:p>
    <w:p w:rsidR="00B81CCF" w:rsidRPr="00D009B0" w:rsidRDefault="00B81CCF" w:rsidP="00B81CCF">
      <w:pPr>
        <w:spacing w:line="276" w:lineRule="auto"/>
        <w:jc w:val="both"/>
        <w:rPr>
          <w:i/>
          <w:sz w:val="24"/>
          <w:szCs w:val="24"/>
        </w:rPr>
      </w:pPr>
    </w:p>
    <w:p w:rsidR="00B81CCF" w:rsidRPr="00D009B0" w:rsidRDefault="00B81CCF" w:rsidP="00B81CCF">
      <w:pPr>
        <w:spacing w:line="276" w:lineRule="auto"/>
        <w:jc w:val="both"/>
        <w:rPr>
          <w:color w:val="000000" w:themeColor="text1"/>
          <w:sz w:val="24"/>
          <w:szCs w:val="24"/>
        </w:rPr>
      </w:pPr>
      <w:r w:rsidRPr="00D009B0">
        <w:rPr>
          <w:sz w:val="24"/>
          <w:szCs w:val="24"/>
        </w:rPr>
        <w:t>Ndërsa</w:t>
      </w:r>
      <w:r w:rsidR="00FD3B11" w:rsidRPr="00D009B0">
        <w:rPr>
          <w:sz w:val="24"/>
          <w:szCs w:val="24"/>
        </w:rPr>
        <w:t>,</w:t>
      </w:r>
      <w:r w:rsidRPr="00D009B0">
        <w:rPr>
          <w:sz w:val="24"/>
          <w:szCs w:val="24"/>
        </w:rPr>
        <w:t xml:space="preserve"> për sa i takon periudhës së dytë 09.07.2007 deri në Janar 2008 nga ana e gjykatës është arr</w:t>
      </w:r>
      <w:r w:rsidR="00FD3B11" w:rsidRPr="00D009B0">
        <w:rPr>
          <w:sz w:val="24"/>
          <w:szCs w:val="24"/>
        </w:rPr>
        <w:t>itur në</w:t>
      </w:r>
      <w:r w:rsidRPr="00D009B0">
        <w:rPr>
          <w:sz w:val="24"/>
          <w:szCs w:val="24"/>
        </w:rPr>
        <w:t xml:space="preserve"> konkluzion se në nenin 19 të Ligjit nr.</w:t>
      </w:r>
      <w:r w:rsidR="00FD3B11" w:rsidRPr="00D009B0">
        <w:rPr>
          <w:sz w:val="24"/>
          <w:szCs w:val="24"/>
        </w:rPr>
        <w:t xml:space="preserve"> </w:t>
      </w:r>
      <w:r w:rsidRPr="00D009B0">
        <w:rPr>
          <w:sz w:val="24"/>
          <w:szCs w:val="24"/>
        </w:rPr>
        <w:t>8976</w:t>
      </w:r>
      <w:r w:rsidR="00FD3B11" w:rsidRPr="00D009B0">
        <w:rPr>
          <w:sz w:val="24"/>
          <w:szCs w:val="24"/>
        </w:rPr>
        <w:t>,</w:t>
      </w:r>
      <w:r w:rsidRPr="00D009B0">
        <w:rPr>
          <w:sz w:val="24"/>
          <w:szCs w:val="24"/>
        </w:rPr>
        <w:t xml:space="preserve"> datë 12.12.2002 pika ç) është p</w:t>
      </w:r>
      <w:r w:rsidR="00FD3B11" w:rsidRPr="00D009B0">
        <w:rPr>
          <w:sz w:val="24"/>
          <w:szCs w:val="24"/>
        </w:rPr>
        <w:t>ë</w:t>
      </w:r>
      <w:r w:rsidRPr="00D009B0">
        <w:rPr>
          <w:sz w:val="24"/>
          <w:szCs w:val="24"/>
        </w:rPr>
        <w:t>rcaktuar shprehimisht se për lëndët djegëse të përdorura nga subjektet, të cilat ndërtojn</w:t>
      </w:r>
      <w:r w:rsidR="00FD3B11" w:rsidRPr="00D009B0">
        <w:rPr>
          <w:sz w:val="24"/>
          <w:szCs w:val="24"/>
        </w:rPr>
        <w:t>ë</w:t>
      </w:r>
      <w:r w:rsidRPr="00D009B0">
        <w:rPr>
          <w:sz w:val="24"/>
          <w:szCs w:val="24"/>
        </w:rPr>
        <w:t xml:space="preserve"> burime të prodhimit të energjisë elektrike, me fuqi të instaluar </w:t>
      </w:r>
      <w:proofErr w:type="gramStart"/>
      <w:r w:rsidRPr="00D009B0">
        <w:rPr>
          <w:sz w:val="24"/>
          <w:szCs w:val="24"/>
        </w:rPr>
        <w:t>jo</w:t>
      </w:r>
      <w:proofErr w:type="gramEnd"/>
      <w:r w:rsidRPr="00D009B0">
        <w:rPr>
          <w:sz w:val="24"/>
          <w:szCs w:val="24"/>
        </w:rPr>
        <w:t xml:space="preserve"> </w:t>
      </w:r>
      <w:r w:rsidRPr="00D009B0">
        <w:rPr>
          <w:color w:val="000000" w:themeColor="text1"/>
          <w:sz w:val="24"/>
          <w:szCs w:val="24"/>
        </w:rPr>
        <w:t>më pak se 5</w:t>
      </w:r>
      <w:r w:rsidR="00FD3B11" w:rsidRPr="00D009B0">
        <w:rPr>
          <w:color w:val="000000" w:themeColor="text1"/>
          <w:sz w:val="24"/>
          <w:szCs w:val="24"/>
        </w:rPr>
        <w:t xml:space="preserve"> M</w:t>
      </w:r>
      <w:r w:rsidR="000F6141" w:rsidRPr="00D009B0">
        <w:rPr>
          <w:color w:val="000000" w:themeColor="text1"/>
          <w:sz w:val="24"/>
          <w:szCs w:val="24"/>
        </w:rPr>
        <w:t>W</w:t>
      </w:r>
      <w:r w:rsidRPr="00D009B0">
        <w:rPr>
          <w:color w:val="000000" w:themeColor="text1"/>
          <w:sz w:val="24"/>
          <w:szCs w:val="24"/>
        </w:rPr>
        <w:t xml:space="preserve"> për burim, për nevojat e veta apo për shitje, sipas sasisë, kushteve dhe procedurave të përcaktuara me Vendim të Këshillit të Ministrave;</w:t>
      </w:r>
    </w:p>
    <w:p w:rsidR="00B81CCF" w:rsidRPr="00D009B0" w:rsidRDefault="00B81CCF" w:rsidP="00B81CCF">
      <w:pPr>
        <w:spacing w:line="276" w:lineRule="auto"/>
        <w:jc w:val="both"/>
        <w:rPr>
          <w:color w:val="000000" w:themeColor="text1"/>
          <w:sz w:val="24"/>
          <w:szCs w:val="24"/>
        </w:rPr>
      </w:pPr>
    </w:p>
    <w:p w:rsidR="00B81CCF" w:rsidRPr="00D009B0" w:rsidRDefault="00B81CCF" w:rsidP="00B81CCF">
      <w:pPr>
        <w:spacing w:line="276" w:lineRule="auto"/>
        <w:jc w:val="both"/>
        <w:rPr>
          <w:sz w:val="24"/>
          <w:szCs w:val="24"/>
        </w:rPr>
      </w:pPr>
      <w:r w:rsidRPr="00D009B0">
        <w:rPr>
          <w:color w:val="000000" w:themeColor="text1"/>
          <w:sz w:val="24"/>
          <w:szCs w:val="24"/>
        </w:rPr>
        <w:t xml:space="preserve">Ndersa për </w:t>
      </w:r>
      <w:proofErr w:type="gramStart"/>
      <w:r w:rsidRPr="00D009B0">
        <w:rPr>
          <w:color w:val="000000" w:themeColor="text1"/>
          <w:sz w:val="24"/>
          <w:szCs w:val="24"/>
        </w:rPr>
        <w:t>sa</w:t>
      </w:r>
      <w:proofErr w:type="gramEnd"/>
      <w:r w:rsidRPr="00D009B0">
        <w:rPr>
          <w:color w:val="000000" w:themeColor="text1"/>
          <w:sz w:val="24"/>
          <w:szCs w:val="24"/>
        </w:rPr>
        <w:t xml:space="preserve"> i përket kritereve, procedurave që duhet të ndiqen është pikërisht VKM-ja nr.</w:t>
      </w:r>
      <w:r w:rsidR="00FD3B11" w:rsidRPr="00D009B0">
        <w:rPr>
          <w:color w:val="000000" w:themeColor="text1"/>
          <w:sz w:val="24"/>
          <w:szCs w:val="24"/>
        </w:rPr>
        <w:t xml:space="preserve"> </w:t>
      </w:r>
      <w:r w:rsidRPr="00D009B0">
        <w:rPr>
          <w:color w:val="000000" w:themeColor="text1"/>
          <w:sz w:val="24"/>
          <w:szCs w:val="24"/>
        </w:rPr>
        <w:t xml:space="preserve">839/2007, e cila ndryshe nga VKM e mëparshme 569/2004, parashikonte disa </w:t>
      </w:r>
      <w:r w:rsidRPr="00D009B0">
        <w:rPr>
          <w:sz w:val="24"/>
          <w:szCs w:val="24"/>
        </w:rPr>
        <w:t>procedura me të specifikuara për rimbursimin e akcizës sic janë dokumentat që duhet të paraqese subjekti që kërkon rimburisimin e akcizës dhe deklarimin mujor të energjisë së prodhuar nga subjekti prodhues.</w:t>
      </w:r>
    </w:p>
    <w:p w:rsidR="00B81CCF" w:rsidRPr="00D009B0" w:rsidRDefault="00B81CCF" w:rsidP="00B81CCF">
      <w:pPr>
        <w:spacing w:line="276" w:lineRule="auto"/>
        <w:jc w:val="both"/>
        <w:rPr>
          <w:sz w:val="24"/>
          <w:szCs w:val="24"/>
        </w:rPr>
      </w:pPr>
    </w:p>
    <w:p w:rsidR="00B81CCF" w:rsidRPr="00D009B0" w:rsidRDefault="00FD3B11" w:rsidP="00B81CCF">
      <w:pPr>
        <w:spacing w:line="276" w:lineRule="auto"/>
        <w:jc w:val="both"/>
        <w:rPr>
          <w:sz w:val="24"/>
          <w:szCs w:val="24"/>
        </w:rPr>
      </w:pPr>
      <w:r w:rsidRPr="00D009B0">
        <w:rPr>
          <w:sz w:val="24"/>
          <w:szCs w:val="24"/>
        </w:rPr>
        <w:t>Akti i mësipërm në</w:t>
      </w:r>
      <w:r w:rsidR="00B81CCF" w:rsidRPr="00D009B0">
        <w:rPr>
          <w:sz w:val="24"/>
          <w:szCs w:val="24"/>
        </w:rPr>
        <w:t>nligjor, në nenin 12 të t</w:t>
      </w:r>
      <w:r w:rsidRPr="00D009B0">
        <w:rPr>
          <w:sz w:val="24"/>
          <w:szCs w:val="24"/>
        </w:rPr>
        <w:t>ij</w:t>
      </w:r>
      <w:r w:rsidR="00B81CCF" w:rsidRPr="00D009B0">
        <w:rPr>
          <w:sz w:val="24"/>
          <w:szCs w:val="24"/>
        </w:rPr>
        <w:t xml:space="preserve"> ka pëcaktuar se rimbursimi i akcizës për lëndën djegëse të konsumuar, të llogaritur sipas formulës bëhet nga Drejtoria e Përgjithëshme e Tatimeve, pra ky akt nënligjor ka të përcaktuar prerogarivën e këtij organi administrative, Drejtorisë së Përgjithëshme të Tatimeve dhe kompetencën e tij të plotë në përllogaritjen dhe rimbursimin e akcizës.</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Po kështu</w:t>
      </w:r>
      <w:r w:rsidR="00FD3B11" w:rsidRPr="00D009B0">
        <w:rPr>
          <w:sz w:val="24"/>
          <w:szCs w:val="24"/>
        </w:rPr>
        <w:t>,</w:t>
      </w:r>
      <w:r w:rsidRPr="00D009B0">
        <w:rPr>
          <w:sz w:val="24"/>
          <w:szCs w:val="24"/>
        </w:rPr>
        <w:t xml:space="preserve"> nga ana e gjykatës është arritur në konkluzionin se bazuar ne VKM-në nr.</w:t>
      </w:r>
      <w:r w:rsidR="00FD3B11" w:rsidRPr="00D009B0">
        <w:rPr>
          <w:sz w:val="24"/>
          <w:szCs w:val="24"/>
        </w:rPr>
        <w:t xml:space="preserve"> 839, datë</w:t>
      </w:r>
      <w:r w:rsidRPr="00D009B0">
        <w:rPr>
          <w:sz w:val="24"/>
          <w:szCs w:val="24"/>
        </w:rPr>
        <w:t xml:space="preserve"> 05.12.2007 dhe VKM-në nr.</w:t>
      </w:r>
      <w:r w:rsidR="00FD3B11" w:rsidRPr="00D009B0">
        <w:rPr>
          <w:sz w:val="24"/>
          <w:szCs w:val="24"/>
        </w:rPr>
        <w:t xml:space="preserve"> </w:t>
      </w:r>
      <w:r w:rsidRPr="00D009B0">
        <w:rPr>
          <w:sz w:val="24"/>
          <w:szCs w:val="24"/>
        </w:rPr>
        <w:t>560</w:t>
      </w:r>
      <w:r w:rsidR="00FD3B11" w:rsidRPr="00D009B0">
        <w:rPr>
          <w:sz w:val="24"/>
          <w:szCs w:val="24"/>
        </w:rPr>
        <w:t>,</w:t>
      </w:r>
      <w:r w:rsidRPr="00D009B0">
        <w:rPr>
          <w:sz w:val="24"/>
          <w:szCs w:val="24"/>
        </w:rPr>
        <w:t xml:space="preserve"> datë 27.08.2004 rimbursimi i akcizës bëhet nga Drejtoria e Përgjithëshme e Tatime</w:t>
      </w:r>
      <w:r w:rsidR="00FD3B11" w:rsidRPr="00D009B0">
        <w:rPr>
          <w:sz w:val="24"/>
          <w:szCs w:val="24"/>
        </w:rPr>
        <w:t>ve dhe gjykata nuk mund të marrë atriburet e kë</w:t>
      </w:r>
      <w:r w:rsidRPr="00D009B0">
        <w:rPr>
          <w:sz w:val="24"/>
          <w:szCs w:val="24"/>
        </w:rPr>
        <w:t>saj të fundit duke bërë llogaritjen dhe rimbursimin</w:t>
      </w:r>
      <w:r w:rsidR="00FD3B11" w:rsidRPr="00D009B0">
        <w:rPr>
          <w:sz w:val="24"/>
          <w:szCs w:val="24"/>
        </w:rPr>
        <w:t>,</w:t>
      </w:r>
      <w:r w:rsidRPr="00D009B0">
        <w:rPr>
          <w:sz w:val="24"/>
          <w:szCs w:val="24"/>
        </w:rPr>
        <w:t xml:space="preserve"> pasi një gjë e till</w:t>
      </w:r>
      <w:r w:rsidR="00FD3B11" w:rsidRPr="00D009B0">
        <w:rPr>
          <w:sz w:val="24"/>
          <w:szCs w:val="24"/>
        </w:rPr>
        <w:t>ë</w:t>
      </w:r>
      <w:r w:rsidRPr="00D009B0">
        <w:rPr>
          <w:sz w:val="24"/>
          <w:szCs w:val="24"/>
        </w:rPr>
        <w:t xml:space="preserve"> do të binte ndesh me ligjin për gjykatat administrative dhe me Kodin e Procedurave Administrative neni 7 (diskrecioni)</w:t>
      </w:r>
      <w:r w:rsidR="00131DDC" w:rsidRPr="00D009B0">
        <w:rPr>
          <w:sz w:val="24"/>
          <w:szCs w:val="24"/>
        </w:rPr>
        <w:t>.</w:t>
      </w:r>
      <w:r w:rsidR="00FD3B11" w:rsidRPr="00D009B0">
        <w:rPr>
          <w:sz w:val="24"/>
          <w:szCs w:val="24"/>
        </w:rPr>
        <w:t xml:space="preserve"> </w:t>
      </w:r>
      <w:proofErr w:type="gramStart"/>
      <w:r w:rsidRPr="00D009B0">
        <w:rPr>
          <w:sz w:val="24"/>
          <w:szCs w:val="24"/>
        </w:rPr>
        <w:t>Me</w:t>
      </w:r>
      <w:proofErr w:type="gramEnd"/>
      <w:r w:rsidRPr="00D009B0">
        <w:rPr>
          <w:sz w:val="24"/>
          <w:szCs w:val="24"/>
        </w:rPr>
        <w:t xml:space="preserve"> pu</w:t>
      </w:r>
      <w:r w:rsidR="00131DDC" w:rsidRPr="00D009B0">
        <w:rPr>
          <w:sz w:val="24"/>
          <w:szCs w:val="24"/>
        </w:rPr>
        <w:t>shtet diskrecial të administratë</w:t>
      </w:r>
      <w:r w:rsidRPr="00D009B0">
        <w:rPr>
          <w:sz w:val="24"/>
          <w:szCs w:val="24"/>
        </w:rPr>
        <w:t>s publike do të kuptohet e drejta e k</w:t>
      </w:r>
      <w:r w:rsidR="00FD3B11" w:rsidRPr="00D009B0">
        <w:rPr>
          <w:sz w:val="24"/>
          <w:szCs w:val="24"/>
        </w:rPr>
        <w:t>ë</w:t>
      </w:r>
      <w:r w:rsidRPr="00D009B0">
        <w:rPr>
          <w:sz w:val="24"/>
          <w:szCs w:val="24"/>
        </w:rPr>
        <w:t>saj të fundit që të ushtj</w:t>
      </w:r>
      <w:r w:rsidR="00FD3B11" w:rsidRPr="00D009B0">
        <w:rPr>
          <w:sz w:val="24"/>
          <w:szCs w:val="24"/>
        </w:rPr>
        <w:t>r</w:t>
      </w:r>
      <w:r w:rsidRPr="00D009B0">
        <w:rPr>
          <w:sz w:val="24"/>
          <w:szCs w:val="24"/>
        </w:rPr>
        <w:t>o</w:t>
      </w:r>
      <w:r w:rsidR="00FD3B11" w:rsidRPr="00D009B0">
        <w:rPr>
          <w:sz w:val="24"/>
          <w:szCs w:val="24"/>
        </w:rPr>
        <w:t>jë autoritet</w:t>
      </w:r>
      <w:r w:rsidRPr="00D009B0">
        <w:rPr>
          <w:sz w:val="24"/>
          <w:szCs w:val="24"/>
        </w:rPr>
        <w:t xml:space="preserve"> public për realizimin e një qëllimi të ligjshëm, qoft</w:t>
      </w:r>
      <w:r w:rsidR="00FD3B11" w:rsidRPr="00D009B0">
        <w:rPr>
          <w:sz w:val="24"/>
          <w:szCs w:val="24"/>
        </w:rPr>
        <w:t>ë</w:t>
      </w:r>
      <w:r w:rsidRPr="00D009B0">
        <w:rPr>
          <w:sz w:val="24"/>
          <w:szCs w:val="24"/>
        </w:rPr>
        <w:t xml:space="preserve"> edhe pa autorizim të shprehur të ligjit.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proofErr w:type="gramStart"/>
      <w:r w:rsidRPr="00D009B0">
        <w:rPr>
          <w:sz w:val="24"/>
          <w:szCs w:val="24"/>
        </w:rPr>
        <w:t>Sa</w:t>
      </w:r>
      <w:proofErr w:type="gramEnd"/>
      <w:r w:rsidRPr="00D009B0">
        <w:rPr>
          <w:sz w:val="24"/>
          <w:szCs w:val="24"/>
        </w:rPr>
        <w:t xml:space="preserve"> më</w:t>
      </w:r>
      <w:r w:rsidR="00131DDC" w:rsidRPr="00D009B0">
        <w:rPr>
          <w:sz w:val="24"/>
          <w:szCs w:val="24"/>
        </w:rPr>
        <w:t xml:space="preserve"> sipër gjykata nuk mund të marrë</w:t>
      </w:r>
      <w:r w:rsidRPr="00D009B0">
        <w:rPr>
          <w:sz w:val="24"/>
          <w:szCs w:val="24"/>
        </w:rPr>
        <w:t xml:space="preserve"> atributet e organit administrative dhe të marre përsipër të gjykoje në vënd të tij sa i takon kritereve, procedurave, dokumentacionit, por në rast se organi administrative nuk ka vepruar ndonëse ka patur kërkes</w:t>
      </w:r>
      <w:r w:rsidR="00C80A60" w:rsidRPr="00D009B0">
        <w:rPr>
          <w:sz w:val="24"/>
          <w:szCs w:val="24"/>
        </w:rPr>
        <w:t>ë</w:t>
      </w:r>
      <w:r w:rsidRPr="00D009B0">
        <w:rPr>
          <w:sz w:val="24"/>
          <w:szCs w:val="24"/>
        </w:rPr>
        <w:t>, gjykata nuk mund të veprojë brenda të drejtave dhe tagrave që i ka dhënë ligji nr.</w:t>
      </w:r>
      <w:r w:rsidR="00C80A60" w:rsidRPr="00D009B0">
        <w:rPr>
          <w:sz w:val="24"/>
          <w:szCs w:val="24"/>
        </w:rPr>
        <w:t xml:space="preserve"> 49/2012</w:t>
      </w:r>
      <w:r w:rsidRPr="00D009B0">
        <w:rPr>
          <w:sz w:val="24"/>
          <w:szCs w:val="24"/>
        </w:rPr>
        <w:t>, neni 17/</w:t>
      </w:r>
      <w:r w:rsidR="00C80A60" w:rsidRPr="00D009B0">
        <w:rPr>
          <w:sz w:val="24"/>
          <w:szCs w:val="24"/>
        </w:rPr>
        <w:t>3 dhe të detyrojë organin publik</w:t>
      </w:r>
      <w:r w:rsidRPr="00D009B0">
        <w:rPr>
          <w:sz w:val="24"/>
          <w:szCs w:val="24"/>
        </w:rPr>
        <w:t xml:space="preserve"> për të kryer një veprim adminsitrativ </w:t>
      </w:r>
      <w:r w:rsidR="00C80A60" w:rsidRPr="00D009B0">
        <w:rPr>
          <w:sz w:val="24"/>
          <w:szCs w:val="24"/>
        </w:rPr>
        <w:t>i</w:t>
      </w:r>
      <w:r w:rsidRPr="00D009B0">
        <w:rPr>
          <w:sz w:val="24"/>
          <w:szCs w:val="24"/>
        </w:rPr>
        <w:t xml:space="preserve"> cili nuk është kryer nga administrat</w:t>
      </w:r>
      <w:r w:rsidR="00C80A60" w:rsidRPr="00D009B0">
        <w:rPr>
          <w:sz w:val="24"/>
          <w:szCs w:val="24"/>
        </w:rPr>
        <w:t>a</w:t>
      </w:r>
      <w:r w:rsidRPr="00D009B0">
        <w:rPr>
          <w:sz w:val="24"/>
          <w:szCs w:val="24"/>
        </w:rPr>
        <w:t>, pra në rastin në gjykim të detyronte organin public të mbante qëndrim në lidhje me kërkesat për rimbursim të paditësit.</w:t>
      </w:r>
    </w:p>
    <w:p w:rsidR="00B81CCF" w:rsidRPr="00D009B0" w:rsidRDefault="00B81CCF" w:rsidP="00B81CCF">
      <w:pPr>
        <w:spacing w:line="276" w:lineRule="auto"/>
        <w:jc w:val="both"/>
        <w:rPr>
          <w:sz w:val="24"/>
          <w:szCs w:val="24"/>
        </w:rPr>
      </w:pPr>
    </w:p>
    <w:p w:rsidR="00B81CCF" w:rsidRDefault="00B81CCF" w:rsidP="00B81CCF">
      <w:pPr>
        <w:spacing w:line="276" w:lineRule="auto"/>
        <w:jc w:val="both"/>
        <w:rPr>
          <w:b/>
          <w:sz w:val="24"/>
          <w:szCs w:val="24"/>
        </w:rPr>
      </w:pPr>
      <w:r w:rsidRPr="00D009B0">
        <w:rPr>
          <w:b/>
          <w:sz w:val="24"/>
          <w:szCs w:val="24"/>
        </w:rPr>
        <w:t>Vler</w:t>
      </w:r>
      <w:r w:rsidR="00C80A60" w:rsidRPr="00D009B0">
        <w:rPr>
          <w:b/>
          <w:sz w:val="24"/>
          <w:szCs w:val="24"/>
        </w:rPr>
        <w:t>ë</w:t>
      </w:r>
      <w:r w:rsidRPr="00D009B0">
        <w:rPr>
          <w:b/>
          <w:sz w:val="24"/>
          <w:szCs w:val="24"/>
        </w:rPr>
        <w:t>simi i Gjykat</w:t>
      </w:r>
      <w:r w:rsidR="00C80A60" w:rsidRPr="00D009B0">
        <w:rPr>
          <w:b/>
          <w:sz w:val="24"/>
          <w:szCs w:val="24"/>
        </w:rPr>
        <w:t>ë</w:t>
      </w:r>
      <w:r w:rsidRPr="00D009B0">
        <w:rPr>
          <w:b/>
          <w:sz w:val="24"/>
          <w:szCs w:val="24"/>
        </w:rPr>
        <w:t>s:</w:t>
      </w:r>
    </w:p>
    <w:p w:rsidR="00DC2544" w:rsidRPr="00D009B0" w:rsidRDefault="00DC2544" w:rsidP="00B81CCF">
      <w:pPr>
        <w:spacing w:line="276" w:lineRule="auto"/>
        <w:jc w:val="both"/>
        <w:rPr>
          <w:b/>
          <w:sz w:val="24"/>
          <w:szCs w:val="24"/>
        </w:rPr>
      </w:pPr>
    </w:p>
    <w:p w:rsidR="00B81CCF" w:rsidRPr="00D009B0" w:rsidRDefault="00B81CCF" w:rsidP="00B81CCF">
      <w:pPr>
        <w:spacing w:line="276" w:lineRule="auto"/>
        <w:jc w:val="both"/>
        <w:rPr>
          <w:sz w:val="24"/>
          <w:szCs w:val="24"/>
        </w:rPr>
      </w:pPr>
      <w:r w:rsidRPr="00D009B0">
        <w:rPr>
          <w:sz w:val="24"/>
          <w:szCs w:val="24"/>
        </w:rPr>
        <w:t xml:space="preserve">Drejtoria e Tatimpaguesve të Mëdhenj ka vepruar në kundërshtim me ligjin </w:t>
      </w:r>
      <w:r w:rsidR="00C80A60" w:rsidRPr="00D009B0">
        <w:rPr>
          <w:sz w:val="24"/>
          <w:szCs w:val="24"/>
        </w:rPr>
        <w:t>duke mos i rimburësuar shoqërisë akcizën e lëndës djegëse mazut</w:t>
      </w:r>
      <w:r w:rsidRPr="00D009B0">
        <w:rPr>
          <w:sz w:val="24"/>
          <w:szCs w:val="24"/>
        </w:rPr>
        <w:t xml:space="preserve"> të përdorur për nevojat e veta. Gjykata Administative e Shkallës së Parë ka marrë vendim në interpretim të gabuar të parashikimeve ligjore përkatëse. Faktet e vëna në themel të kërkimeve objekt padie rezultojnë plotësisht të provuar, pra është i provuar fakti i prodhimit të energjisë elektrike për nevojat e veta nga pala e paditur, për prodhimin e së cilës përdoret lënda djegëse mazut.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Sipas të dhënave të akt ekspertimit teknik, rezulton se sasia e lëndës djegëse me të cilën është furnizuar pala paditëse dhe për të cilën kërkon rimbursimin e akcizës është në sasinë prej 28.722.421 kg. Sipas të dhënave të akt ekspertimit kontabël vlera e akcizës së paguar në doganë për këtë sasi lënde djegëse është llogaritur të jetë 563.859.444 lekë.</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Në analizën e pretendimeve të palës paditëse, referuar natyrës se si legjislacioni specific rregullonte rimburësimin e akcizës, me të drejtë gjykata e shkallës së parë e ka ndarë në </w:t>
      </w:r>
      <w:proofErr w:type="gramStart"/>
      <w:r w:rsidRPr="00D009B0">
        <w:rPr>
          <w:sz w:val="24"/>
          <w:szCs w:val="24"/>
        </w:rPr>
        <w:t>dy</w:t>
      </w:r>
      <w:proofErr w:type="gramEnd"/>
      <w:r w:rsidRPr="00D009B0">
        <w:rPr>
          <w:sz w:val="24"/>
          <w:szCs w:val="24"/>
        </w:rPr>
        <w:t xml:space="preserve"> pjesë periudhën gjatë </w:t>
      </w:r>
      <w:r w:rsidRPr="00D009B0">
        <w:rPr>
          <w:sz w:val="24"/>
          <w:szCs w:val="24"/>
        </w:rPr>
        <w:lastRenderedPageBreak/>
        <w:t>së cilës pala paditëse është funizuar me lëndën djegëse për të cilën kërkon rimburësimin e akcizës, periudha prill 2006-korrik 2007 dhe periudha dusht 2007-janar 2008.</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Në ligjin nr.</w:t>
      </w:r>
      <w:r w:rsidR="005A4430" w:rsidRPr="00D009B0">
        <w:rPr>
          <w:sz w:val="24"/>
          <w:szCs w:val="24"/>
        </w:rPr>
        <w:t xml:space="preserve"> </w:t>
      </w:r>
      <w:r w:rsidRPr="00D009B0">
        <w:rPr>
          <w:sz w:val="24"/>
          <w:szCs w:val="24"/>
        </w:rPr>
        <w:t>8976</w:t>
      </w:r>
      <w:r w:rsidR="005A4430" w:rsidRPr="00D009B0">
        <w:rPr>
          <w:sz w:val="24"/>
          <w:szCs w:val="24"/>
        </w:rPr>
        <w:t>,</w:t>
      </w:r>
      <w:r w:rsidRPr="00D009B0">
        <w:rPr>
          <w:sz w:val="24"/>
          <w:szCs w:val="24"/>
        </w:rPr>
        <w:t xml:space="preserve"> datë 12.12.2002 “Për akcizat” (pa ndryshimet e bëra në vitin 2007), lidhur me rimbursimin e akcizës neni 19.2 parashikonte se: “Në zbatim të këtij ligji, organet tatimor bëjnë rimbursimin e akcizës së paguar, kur provohet se: a)</w:t>
      </w:r>
      <w:r w:rsidR="005A4430" w:rsidRPr="00D009B0">
        <w:rPr>
          <w:sz w:val="24"/>
          <w:szCs w:val="24"/>
        </w:rPr>
        <w:t xml:space="preserve"> </w:t>
      </w:r>
      <w:r w:rsidRPr="00D009B0">
        <w:rPr>
          <w:sz w:val="24"/>
          <w:szCs w:val="24"/>
        </w:rPr>
        <w:t>Mallrat e akcizës janë subjekt i një procesi të miratuar;</w:t>
      </w:r>
      <w:r w:rsidR="005A4430" w:rsidRPr="00D009B0">
        <w:rPr>
          <w:sz w:val="24"/>
          <w:szCs w:val="24"/>
        </w:rPr>
        <w:t xml:space="preserve"> b)</w:t>
      </w:r>
      <w:r w:rsidR="00D009B0">
        <w:rPr>
          <w:sz w:val="24"/>
          <w:szCs w:val="24"/>
        </w:rPr>
        <w:t xml:space="preserve"> </w:t>
      </w:r>
      <w:r w:rsidR="005A4430" w:rsidRPr="00D009B0">
        <w:rPr>
          <w:sz w:val="24"/>
          <w:szCs w:val="24"/>
        </w:rPr>
        <w:t>Mallrat e akcizës eksportohen</w:t>
      </w:r>
      <w:r w:rsidRPr="00D009B0">
        <w:rPr>
          <w:sz w:val="24"/>
          <w:szCs w:val="24"/>
        </w:rPr>
        <w:t>.” Pra, referuar parashikimeve të kësaj dispozite</w:t>
      </w:r>
      <w:r w:rsidR="005A4430" w:rsidRPr="00D009B0">
        <w:rPr>
          <w:sz w:val="24"/>
          <w:szCs w:val="24"/>
        </w:rPr>
        <w:t>,</w:t>
      </w:r>
      <w:r w:rsidRPr="00D009B0">
        <w:rPr>
          <w:sz w:val="24"/>
          <w:szCs w:val="24"/>
        </w:rPr>
        <w:t xml:space="preserve"> rimbursimi i akcizës bëhej për mallrat që ishin subjekt </w:t>
      </w:r>
      <w:r w:rsidR="005A4430" w:rsidRPr="00D009B0">
        <w:rPr>
          <w:sz w:val="24"/>
          <w:szCs w:val="24"/>
        </w:rPr>
        <w:t>i</w:t>
      </w:r>
      <w:r w:rsidRPr="00D009B0">
        <w:rPr>
          <w:sz w:val="24"/>
          <w:szCs w:val="24"/>
        </w:rPr>
        <w:t xml:space="preserve"> një procesi të miratu</w:t>
      </w:r>
      <w:r w:rsidR="005A4430" w:rsidRPr="00D009B0">
        <w:rPr>
          <w:sz w:val="24"/>
          <w:szCs w:val="24"/>
        </w:rPr>
        <w:t>a</w:t>
      </w:r>
      <w:r w:rsidRPr="00D009B0">
        <w:rPr>
          <w:sz w:val="24"/>
          <w:szCs w:val="24"/>
        </w:rPr>
        <w:t>r. Ndërkohë proceset e miratuar</w:t>
      </w:r>
      <w:r w:rsidR="005A4430" w:rsidRPr="00D009B0">
        <w:rPr>
          <w:sz w:val="24"/>
          <w:szCs w:val="24"/>
        </w:rPr>
        <w:t xml:space="preserve">a </w:t>
      </w:r>
      <w:r w:rsidRPr="00D009B0">
        <w:rPr>
          <w:sz w:val="24"/>
          <w:szCs w:val="24"/>
        </w:rPr>
        <w:t xml:space="preserve">ishin përcaktuar në Udhëzimin </w:t>
      </w:r>
      <w:r w:rsidR="005A4430" w:rsidRPr="00D009B0">
        <w:rPr>
          <w:sz w:val="24"/>
          <w:szCs w:val="24"/>
        </w:rPr>
        <w:t>n</w:t>
      </w:r>
      <w:r w:rsidRPr="00D009B0">
        <w:rPr>
          <w:sz w:val="24"/>
          <w:szCs w:val="24"/>
        </w:rPr>
        <w:t>r.</w:t>
      </w:r>
      <w:r w:rsidR="005A4430" w:rsidRPr="00D009B0">
        <w:rPr>
          <w:sz w:val="24"/>
          <w:szCs w:val="24"/>
        </w:rPr>
        <w:t xml:space="preserve"> </w:t>
      </w:r>
      <w:r w:rsidRPr="00D009B0">
        <w:rPr>
          <w:sz w:val="24"/>
          <w:szCs w:val="24"/>
        </w:rPr>
        <w:t>7</w:t>
      </w:r>
      <w:r w:rsidR="005A4430" w:rsidRPr="00D009B0">
        <w:rPr>
          <w:sz w:val="24"/>
          <w:szCs w:val="24"/>
        </w:rPr>
        <w:t>,</w:t>
      </w:r>
      <w:r w:rsidRPr="00D009B0">
        <w:rPr>
          <w:sz w:val="24"/>
          <w:szCs w:val="24"/>
        </w:rPr>
        <w:t xml:space="preserve"> datë 16.06.2003 “Për akzizat” të ndryshuar me Udhëzimi </w:t>
      </w:r>
      <w:r w:rsidR="005A4430" w:rsidRPr="00D009B0">
        <w:rPr>
          <w:sz w:val="24"/>
          <w:szCs w:val="24"/>
        </w:rPr>
        <w:t>n</w:t>
      </w:r>
      <w:r w:rsidRPr="00D009B0">
        <w:rPr>
          <w:sz w:val="24"/>
          <w:szCs w:val="24"/>
        </w:rPr>
        <w:t>r.</w:t>
      </w:r>
      <w:r w:rsidR="005A4430" w:rsidRPr="00D009B0">
        <w:rPr>
          <w:sz w:val="24"/>
          <w:szCs w:val="24"/>
        </w:rPr>
        <w:t xml:space="preserve"> </w:t>
      </w:r>
      <w:r w:rsidRPr="00D009B0">
        <w:rPr>
          <w:sz w:val="24"/>
          <w:szCs w:val="24"/>
        </w:rPr>
        <w:t>2</w:t>
      </w:r>
      <w:r w:rsidR="005A4430" w:rsidRPr="00D009B0">
        <w:rPr>
          <w:sz w:val="24"/>
          <w:szCs w:val="24"/>
        </w:rPr>
        <w:t>,</w:t>
      </w:r>
      <w:r w:rsidRPr="00D009B0">
        <w:rPr>
          <w:sz w:val="24"/>
          <w:szCs w:val="24"/>
        </w:rPr>
        <w:t xml:space="preserve"> datë 18.01.2005, në pikën 29 të të cilit përcaktohej se: “29.1 Proceset e miratuar</w:t>
      </w:r>
      <w:r w:rsidR="005A4430" w:rsidRPr="00D009B0">
        <w:rPr>
          <w:sz w:val="24"/>
          <w:szCs w:val="24"/>
        </w:rPr>
        <w:t>a</w:t>
      </w:r>
      <w:r w:rsidRPr="00D009B0">
        <w:rPr>
          <w:sz w:val="24"/>
          <w:szCs w:val="24"/>
        </w:rPr>
        <w:t xml:space="preserve"> të përcaktuar në nenin 19.2 të ligjit </w:t>
      </w:r>
      <w:proofErr w:type="gramStart"/>
      <w:r w:rsidRPr="00D009B0">
        <w:rPr>
          <w:sz w:val="24"/>
          <w:szCs w:val="24"/>
        </w:rPr>
        <w:t>janë:</w:t>
      </w:r>
      <w:proofErr w:type="gramEnd"/>
      <w:r w:rsidRPr="00D009B0">
        <w:rPr>
          <w:sz w:val="24"/>
          <w:szCs w:val="24"/>
        </w:rPr>
        <w:t>….(e) prodhimi i mallrave jo të tatueshme me akcizë nga lëndë të para p</w:t>
      </w:r>
      <w:r w:rsidR="00DC2544">
        <w:rPr>
          <w:sz w:val="24"/>
          <w:szCs w:val="24"/>
        </w:rPr>
        <w:t>ër të cilat është paguar akcizë</w:t>
      </w:r>
      <w:r w:rsidRPr="00D009B0">
        <w:rPr>
          <w:sz w:val="24"/>
          <w:szCs w:val="24"/>
        </w:rPr>
        <w:t>”</w:t>
      </w:r>
      <w:r w:rsidR="00DC2544">
        <w:rPr>
          <w:sz w:val="24"/>
          <w:szCs w:val="24"/>
        </w:rPr>
        <w: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Në interpretim dhe vlerësim të ketyre parashikimeve lidhur me rastin në gjykim, konstatohet se pala paditëse ka përdorur lëndë djegëse, mazut, për të cilën është paguar akcizë, për prodhimin e energjisë elektrike për nevojat e veta, që është një mall i pa tatueshëm. Rrjedhimisht, palës paditëse i </w:t>
      </w:r>
      <w:proofErr w:type="gramStart"/>
      <w:r w:rsidRPr="00D009B0">
        <w:rPr>
          <w:sz w:val="24"/>
          <w:szCs w:val="24"/>
        </w:rPr>
        <w:t>lind</w:t>
      </w:r>
      <w:proofErr w:type="gramEnd"/>
      <w:r w:rsidRPr="00D009B0">
        <w:rPr>
          <w:sz w:val="24"/>
          <w:szCs w:val="24"/>
        </w:rPr>
        <w:t xml:space="preserve"> e drejta të kërkoje rimburësimin e akzizës së paguear për sasine e lëndës djegëse të përdorur për prodhimin e energjisë elektrike për nevojat e veta për periudhën prill 2006-korrik 2007.</w:t>
      </w:r>
    </w:p>
    <w:p w:rsidR="00CD298A" w:rsidRPr="00D009B0" w:rsidRDefault="00CD298A"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Veç </w:t>
      </w:r>
      <w:proofErr w:type="gramStart"/>
      <w:r w:rsidRPr="00D009B0">
        <w:rPr>
          <w:sz w:val="24"/>
          <w:szCs w:val="24"/>
        </w:rPr>
        <w:t>sa</w:t>
      </w:r>
      <w:proofErr w:type="gramEnd"/>
      <w:r w:rsidRPr="00D009B0">
        <w:rPr>
          <w:sz w:val="24"/>
          <w:szCs w:val="24"/>
        </w:rPr>
        <w:t xml:space="preserve"> më sipër, ligji nr.8987 datë 24.12.2008 “Për krijimin e kushteve lehtësuese për ndërtimin e burimeve të reja të prodhimit të energjisë elektrike” parashikon shprehimisht se:</w:t>
      </w:r>
    </w:p>
    <w:p w:rsidR="00B81CCF" w:rsidRPr="00D009B0" w:rsidRDefault="00B81CCF" w:rsidP="00B81CCF">
      <w:pPr>
        <w:spacing w:line="276" w:lineRule="auto"/>
        <w:jc w:val="both"/>
        <w:rPr>
          <w:i/>
          <w:sz w:val="24"/>
          <w:szCs w:val="24"/>
        </w:rPr>
      </w:pPr>
      <w:r w:rsidRPr="00D009B0">
        <w:rPr>
          <w:i/>
          <w:sz w:val="24"/>
          <w:szCs w:val="24"/>
        </w:rPr>
        <w:t>Neni 2</w:t>
      </w:r>
    </w:p>
    <w:p w:rsidR="00B81CCF" w:rsidRPr="00D009B0" w:rsidRDefault="00B81CCF" w:rsidP="00B81CCF">
      <w:pPr>
        <w:spacing w:line="276" w:lineRule="auto"/>
        <w:jc w:val="both"/>
        <w:rPr>
          <w:i/>
          <w:sz w:val="24"/>
          <w:szCs w:val="24"/>
        </w:rPr>
      </w:pPr>
      <w:r w:rsidRPr="00D009B0">
        <w:rPr>
          <w:i/>
          <w:sz w:val="24"/>
          <w:szCs w:val="24"/>
        </w:rPr>
        <w:t>“Çdo person juridik vën</w:t>
      </w:r>
      <w:r w:rsidR="00CD298A" w:rsidRPr="00D009B0">
        <w:rPr>
          <w:i/>
          <w:sz w:val="24"/>
          <w:szCs w:val="24"/>
        </w:rPr>
        <w:t>das dhe i huaj qe do të ndërtojë</w:t>
      </w:r>
      <w:r w:rsidRPr="00D009B0">
        <w:rPr>
          <w:i/>
          <w:sz w:val="24"/>
          <w:szCs w:val="24"/>
        </w:rPr>
        <w:t xml:space="preserve"> burime të prodhimit të energjisë elektrike me f</w:t>
      </w:r>
      <w:r w:rsidR="00CD298A" w:rsidRPr="00D009B0">
        <w:rPr>
          <w:i/>
          <w:sz w:val="24"/>
          <w:szCs w:val="24"/>
        </w:rPr>
        <w:t>uqi të instaluar jo më pak se 5M</w:t>
      </w:r>
      <w:r w:rsidR="000F6141" w:rsidRPr="00D009B0">
        <w:rPr>
          <w:i/>
          <w:sz w:val="24"/>
          <w:szCs w:val="24"/>
        </w:rPr>
        <w:t>Ë</w:t>
      </w:r>
      <w:r w:rsidRPr="00D009B0">
        <w:rPr>
          <w:i/>
          <w:sz w:val="24"/>
          <w:szCs w:val="24"/>
        </w:rPr>
        <w:t xml:space="preserve"> për burim, që përdorin lëndë djegëse të lëngëta ose të ngurta dhe pa kufizim për burimet e tjera të rinovueshme të prodhimit, përjashtohet nga taksat doganore për makineritë dhe pajisjet, që bejnë pjesë ne objektin e prodhimit të energjisë elekrike.</w:t>
      </w:r>
    </w:p>
    <w:p w:rsidR="00B81CCF" w:rsidRPr="00D009B0" w:rsidRDefault="00B81CCF" w:rsidP="00B81CCF">
      <w:pPr>
        <w:spacing w:line="276" w:lineRule="auto"/>
        <w:jc w:val="both"/>
        <w:rPr>
          <w:i/>
          <w:sz w:val="24"/>
          <w:szCs w:val="24"/>
        </w:rPr>
      </w:pPr>
      <w:r w:rsidRPr="00D009B0">
        <w:rPr>
          <w:i/>
          <w:sz w:val="24"/>
          <w:szCs w:val="24"/>
        </w:rPr>
        <w:t>Neni 3</w:t>
      </w:r>
    </w:p>
    <w:p w:rsidR="00B81CCF" w:rsidRPr="00D009B0" w:rsidRDefault="00B81CCF" w:rsidP="00B81CCF">
      <w:pPr>
        <w:spacing w:line="276" w:lineRule="auto"/>
        <w:jc w:val="both"/>
        <w:rPr>
          <w:i/>
          <w:sz w:val="24"/>
          <w:szCs w:val="24"/>
        </w:rPr>
      </w:pPr>
      <w:r w:rsidRPr="00D009B0">
        <w:rPr>
          <w:i/>
          <w:sz w:val="24"/>
          <w:szCs w:val="24"/>
        </w:rPr>
        <w:t>Çdo person juridik vëndas dhe i huaj q</w:t>
      </w:r>
      <w:r w:rsidR="00CD298A" w:rsidRPr="00D009B0">
        <w:rPr>
          <w:i/>
          <w:sz w:val="24"/>
          <w:szCs w:val="24"/>
        </w:rPr>
        <w:t>ë</w:t>
      </w:r>
      <w:r w:rsidRPr="00D009B0">
        <w:rPr>
          <w:i/>
          <w:sz w:val="24"/>
          <w:szCs w:val="24"/>
        </w:rPr>
        <w:t xml:space="preserve"> do të ndërtoj</w:t>
      </w:r>
      <w:r w:rsidR="00CD298A" w:rsidRPr="00D009B0">
        <w:rPr>
          <w:i/>
          <w:sz w:val="24"/>
          <w:szCs w:val="24"/>
        </w:rPr>
        <w:t>ë</w:t>
      </w:r>
      <w:r w:rsidRPr="00D009B0">
        <w:rPr>
          <w:i/>
          <w:sz w:val="24"/>
          <w:szCs w:val="24"/>
        </w:rPr>
        <w:t xml:space="preserve"> burime të prodhimit të energjisë, sipas përcaktimve të nenit 2 të këtij ligji, </w:t>
      </w:r>
      <w:r w:rsidR="00CD298A" w:rsidRPr="00D009B0">
        <w:rPr>
          <w:i/>
          <w:sz w:val="24"/>
          <w:szCs w:val="24"/>
        </w:rPr>
        <w:t>i</w:t>
      </w:r>
      <w:r w:rsidRPr="00D009B0">
        <w:rPr>
          <w:i/>
          <w:sz w:val="24"/>
          <w:szCs w:val="24"/>
        </w:rPr>
        <w:t xml:space="preserve"> rimburësohet kundërvlefta e paguar për taksat doganore dhe akciza e lëndëve djegëse të lengëta ose të ngurta të përdorura për sasinë e energjisë së shitur, duke ma</w:t>
      </w:r>
      <w:r w:rsidR="00CD298A" w:rsidRPr="00D009B0">
        <w:rPr>
          <w:i/>
          <w:sz w:val="24"/>
          <w:szCs w:val="24"/>
        </w:rPr>
        <w:t>r</w:t>
      </w:r>
      <w:r w:rsidRPr="00D009B0">
        <w:rPr>
          <w:i/>
          <w:sz w:val="24"/>
          <w:szCs w:val="24"/>
        </w:rPr>
        <w:t>r</w:t>
      </w:r>
      <w:r w:rsidR="00CD298A" w:rsidRPr="00D009B0">
        <w:rPr>
          <w:i/>
          <w:sz w:val="24"/>
          <w:szCs w:val="24"/>
        </w:rPr>
        <w:t>ë</w:t>
      </w:r>
      <w:r w:rsidRPr="00D009B0">
        <w:rPr>
          <w:i/>
          <w:sz w:val="24"/>
          <w:szCs w:val="24"/>
        </w:rPr>
        <w:t xml:space="preserve"> në konsideratë konsumin specific të teknologjisë së zbatuar. Rimburësimi i taksës doganore dhe akcizës së lëndëve djegëse, të përdorura për prodhimin e energjisë elektrike, bëhet çdo 45 ditë”</w:t>
      </w:r>
    </w:p>
    <w:p w:rsidR="00B81CCF" w:rsidRPr="00D009B0" w:rsidRDefault="00B81CCF" w:rsidP="00B81CCF">
      <w:pPr>
        <w:spacing w:line="276" w:lineRule="auto"/>
        <w:jc w:val="both"/>
        <w:rPr>
          <w:i/>
          <w:sz w:val="24"/>
          <w:szCs w:val="24"/>
        </w:rPr>
      </w:pPr>
      <w:r w:rsidRPr="00D009B0">
        <w:rPr>
          <w:i/>
          <w:sz w:val="24"/>
          <w:szCs w:val="24"/>
        </w:rPr>
        <w:t>Kurse VKM-ja nr.</w:t>
      </w:r>
      <w:r w:rsidR="00CD298A" w:rsidRPr="00D009B0">
        <w:rPr>
          <w:i/>
          <w:sz w:val="24"/>
          <w:szCs w:val="24"/>
        </w:rPr>
        <w:t xml:space="preserve"> </w:t>
      </w:r>
      <w:r w:rsidRPr="00D009B0">
        <w:rPr>
          <w:i/>
          <w:sz w:val="24"/>
          <w:szCs w:val="24"/>
        </w:rPr>
        <w:t>560</w:t>
      </w:r>
      <w:r w:rsidR="00CD298A" w:rsidRPr="00D009B0">
        <w:rPr>
          <w:i/>
          <w:sz w:val="24"/>
          <w:szCs w:val="24"/>
        </w:rPr>
        <w:t>,</w:t>
      </w:r>
      <w:r w:rsidRPr="00D009B0">
        <w:rPr>
          <w:i/>
          <w:sz w:val="24"/>
          <w:szCs w:val="24"/>
        </w:rPr>
        <w:t xml:space="preserve"> datë 27.08.2004 në pikat 7 e 12 ka parashikuar shprehimisht se:</w:t>
      </w:r>
    </w:p>
    <w:p w:rsidR="00B81CCF" w:rsidRPr="00D009B0" w:rsidRDefault="00B81CCF" w:rsidP="00B81CCF">
      <w:pPr>
        <w:spacing w:line="276" w:lineRule="auto"/>
        <w:jc w:val="both"/>
        <w:rPr>
          <w:i/>
          <w:sz w:val="24"/>
          <w:szCs w:val="24"/>
        </w:rPr>
      </w:pPr>
      <w:proofErr w:type="gramStart"/>
      <w:r w:rsidRPr="00D009B0">
        <w:rPr>
          <w:i/>
          <w:sz w:val="24"/>
          <w:szCs w:val="24"/>
        </w:rPr>
        <w:t>7.Për</w:t>
      </w:r>
      <w:proofErr w:type="gramEnd"/>
      <w:r w:rsidRPr="00D009B0">
        <w:rPr>
          <w:i/>
          <w:sz w:val="24"/>
          <w:szCs w:val="24"/>
        </w:rPr>
        <w:t xml:space="preserve"> subjektet që prodhojnë energji elektrike kryesisht për nevojat e veta</w:t>
      </w:r>
      <w:r w:rsidR="00CD298A" w:rsidRPr="00D009B0">
        <w:rPr>
          <w:i/>
          <w:sz w:val="24"/>
          <w:szCs w:val="24"/>
        </w:rPr>
        <w:t xml:space="preserve"> </w:t>
      </w:r>
      <w:r w:rsidRPr="00D009B0">
        <w:rPr>
          <w:i/>
          <w:sz w:val="24"/>
          <w:szCs w:val="24"/>
        </w:rPr>
        <w:t>(vetë prodhusit), energjia elektrike e shitur nënkupton energjinë e pr</w:t>
      </w:r>
      <w:r w:rsidR="00CD298A" w:rsidRPr="00D009B0">
        <w:rPr>
          <w:i/>
          <w:sz w:val="24"/>
          <w:szCs w:val="24"/>
        </w:rPr>
        <w:t>odhuar dhe të matur nga matësi i</w:t>
      </w:r>
      <w:r w:rsidRPr="00D009B0">
        <w:rPr>
          <w:i/>
          <w:sz w:val="24"/>
          <w:szCs w:val="24"/>
        </w:rPr>
        <w:t xml:space="preserve"> gjeneratorëve elektrike</w:t>
      </w:r>
      <w:r w:rsidR="00CD298A" w:rsidRPr="00D009B0">
        <w:rPr>
          <w:i/>
          <w:sz w:val="24"/>
          <w:szCs w:val="24"/>
        </w:rPr>
        <w:t>.</w:t>
      </w:r>
    </w:p>
    <w:p w:rsidR="00B81CCF" w:rsidRPr="00D009B0" w:rsidRDefault="00B81CCF" w:rsidP="00B81CCF">
      <w:pPr>
        <w:spacing w:line="276" w:lineRule="auto"/>
        <w:jc w:val="both"/>
        <w:rPr>
          <w:i/>
          <w:sz w:val="24"/>
          <w:szCs w:val="24"/>
        </w:rPr>
      </w:pPr>
      <w:r w:rsidRPr="00D009B0">
        <w:rPr>
          <w:i/>
          <w:sz w:val="24"/>
          <w:szCs w:val="24"/>
        </w:rPr>
        <w:t xml:space="preserve">12.Rimbursimi </w:t>
      </w:r>
      <w:r w:rsidR="00CD298A" w:rsidRPr="00D009B0">
        <w:rPr>
          <w:i/>
          <w:sz w:val="24"/>
          <w:szCs w:val="24"/>
        </w:rPr>
        <w:t xml:space="preserve">i </w:t>
      </w:r>
      <w:r w:rsidRPr="00D009B0">
        <w:rPr>
          <w:i/>
          <w:sz w:val="24"/>
          <w:szCs w:val="24"/>
        </w:rPr>
        <w:t>kundërvleftës së taksës doganore e i akcizës për lëndën djegëse të konsumuar, të llogaritur sipas formulës, të bëhet nga Drejtoria e Përgjithëshme e Tatimeve, për cdo muaj, nga llogaria e veçantë buxhetore e krijuar</w:t>
      </w:r>
      <w:r w:rsidR="00CD298A" w:rsidRPr="00D009B0">
        <w:rPr>
          <w:i/>
          <w:sz w:val="24"/>
          <w:szCs w:val="24"/>
        </w:rPr>
        <w:t xml:space="preserve"> </w:t>
      </w:r>
      <w:r w:rsidRPr="00D009B0">
        <w:rPr>
          <w:i/>
          <w:sz w:val="24"/>
          <w:szCs w:val="24"/>
        </w:rPr>
        <w:t>nga kjo drejtori për këtë qëllim dhe jo më vonë se 45 ditë nga data e kryerjes së veprimeve në doganë.</w:t>
      </w:r>
    </w:p>
    <w:p w:rsidR="00B81CCF" w:rsidRPr="00D009B0" w:rsidRDefault="00B81CCF" w:rsidP="00B81CCF">
      <w:pPr>
        <w:spacing w:line="276" w:lineRule="auto"/>
        <w:jc w:val="both"/>
        <w:rPr>
          <w:i/>
          <w:sz w:val="24"/>
          <w:szCs w:val="24"/>
        </w:rPr>
      </w:pPr>
    </w:p>
    <w:p w:rsidR="00B81CCF" w:rsidRPr="00D009B0" w:rsidRDefault="00B81CCF" w:rsidP="00B81CCF">
      <w:pPr>
        <w:spacing w:line="276" w:lineRule="auto"/>
        <w:jc w:val="both"/>
        <w:rPr>
          <w:sz w:val="24"/>
          <w:szCs w:val="24"/>
        </w:rPr>
      </w:pPr>
      <w:r w:rsidRPr="00D009B0">
        <w:rPr>
          <w:sz w:val="24"/>
          <w:szCs w:val="24"/>
        </w:rPr>
        <w:t xml:space="preserve">Në interpretim të dispozitave të sipëcituara, konfirmohet gjithashtu e drejta e palës paditëse për të përfituar nga e drejta e rimburësimit për lëndën djegëse të harxhuar për prodhimin e energjisë </w:t>
      </w:r>
      <w:r w:rsidRPr="00D009B0">
        <w:rPr>
          <w:sz w:val="24"/>
          <w:szCs w:val="24"/>
        </w:rPr>
        <w:lastRenderedPageBreak/>
        <w:t xml:space="preserve">elektrike për nevojat e veta, e </w:t>
      </w:r>
      <w:r w:rsidR="00CD298A" w:rsidRPr="00D009B0">
        <w:rPr>
          <w:sz w:val="24"/>
          <w:szCs w:val="24"/>
        </w:rPr>
        <w:t>drejtë</w:t>
      </w:r>
      <w:r w:rsidRPr="00D009B0">
        <w:rPr>
          <w:sz w:val="24"/>
          <w:szCs w:val="24"/>
        </w:rPr>
        <w:t xml:space="preserve"> e cila i është mohuar</w:t>
      </w:r>
      <w:r w:rsidR="00CD298A" w:rsidRPr="00D009B0">
        <w:rPr>
          <w:sz w:val="24"/>
          <w:szCs w:val="24"/>
        </w:rPr>
        <w:t xml:space="preserve"> </w:t>
      </w:r>
      <w:r w:rsidRPr="00D009B0">
        <w:rPr>
          <w:sz w:val="24"/>
          <w:szCs w:val="24"/>
        </w:rPr>
        <w:t xml:space="preserve">nga pala e paditur megjithë kërkesat e vazhdueshme të paraqitura nga pala paditëse. </w:t>
      </w:r>
      <w:proofErr w:type="gramStart"/>
      <w:r w:rsidRPr="00D009B0">
        <w:rPr>
          <w:sz w:val="24"/>
          <w:szCs w:val="24"/>
        </w:rPr>
        <w:t>Sa</w:t>
      </w:r>
      <w:proofErr w:type="gramEnd"/>
      <w:r w:rsidRPr="00D009B0">
        <w:rPr>
          <w:sz w:val="24"/>
          <w:szCs w:val="24"/>
        </w:rPr>
        <w:t xml:space="preserve"> më</w:t>
      </w:r>
      <w:r w:rsidR="00CD298A" w:rsidRPr="00D009B0">
        <w:rPr>
          <w:sz w:val="24"/>
          <w:szCs w:val="24"/>
        </w:rPr>
        <w:t>,</w:t>
      </w:r>
      <w:r w:rsidRPr="00D009B0">
        <w:rPr>
          <w:sz w:val="24"/>
          <w:szCs w:val="24"/>
        </w:rPr>
        <w:t xml:space="preserve"> sipër kërkesa e shoqërisë për rimburësimin për periudhën prill 2006-Korrik 2007 është e bazuar ne aktet ligjore në fuqi në periudhën në fjalë.</w:t>
      </w:r>
    </w:p>
    <w:p w:rsidR="00CD298A" w:rsidRPr="00D009B0" w:rsidRDefault="00CD298A"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Ndërkohë konstatohet se në datën 05.08.2007 kanë hyrë në fuqi ndryshimet e </w:t>
      </w:r>
      <w:r w:rsidR="00CD298A" w:rsidRPr="00D009B0">
        <w:rPr>
          <w:sz w:val="24"/>
          <w:szCs w:val="24"/>
        </w:rPr>
        <w:t>L</w:t>
      </w:r>
      <w:r w:rsidRPr="00D009B0">
        <w:rPr>
          <w:sz w:val="24"/>
          <w:szCs w:val="24"/>
        </w:rPr>
        <w:t>igjit nr.</w:t>
      </w:r>
      <w:r w:rsidR="00CD298A" w:rsidRPr="00D009B0">
        <w:rPr>
          <w:sz w:val="24"/>
          <w:szCs w:val="24"/>
        </w:rPr>
        <w:t xml:space="preserve"> </w:t>
      </w:r>
      <w:r w:rsidRPr="00D009B0">
        <w:rPr>
          <w:sz w:val="24"/>
          <w:szCs w:val="24"/>
        </w:rPr>
        <w:t>8976</w:t>
      </w:r>
      <w:r w:rsidR="00CD298A" w:rsidRPr="00D009B0">
        <w:rPr>
          <w:sz w:val="24"/>
          <w:szCs w:val="24"/>
        </w:rPr>
        <w:t>,</w:t>
      </w:r>
      <w:r w:rsidRPr="00D009B0">
        <w:rPr>
          <w:sz w:val="24"/>
          <w:szCs w:val="24"/>
        </w:rPr>
        <w:t xml:space="preserve"> dat</w:t>
      </w:r>
      <w:r w:rsidR="00CD298A" w:rsidRPr="00D009B0">
        <w:rPr>
          <w:sz w:val="24"/>
          <w:szCs w:val="24"/>
        </w:rPr>
        <w:t>ë</w:t>
      </w:r>
      <w:r w:rsidRPr="00D009B0">
        <w:rPr>
          <w:sz w:val="24"/>
          <w:szCs w:val="24"/>
        </w:rPr>
        <w:t xml:space="preserve"> 12.12.2002 “Për akcizat”, të bëra me </w:t>
      </w:r>
      <w:r w:rsidR="00CD298A" w:rsidRPr="00D009B0">
        <w:rPr>
          <w:sz w:val="24"/>
          <w:szCs w:val="24"/>
        </w:rPr>
        <w:t>L</w:t>
      </w:r>
      <w:r w:rsidRPr="00D009B0">
        <w:rPr>
          <w:sz w:val="24"/>
          <w:szCs w:val="24"/>
        </w:rPr>
        <w:t>igjin nr.</w:t>
      </w:r>
      <w:r w:rsidR="00CD298A" w:rsidRPr="00D009B0">
        <w:rPr>
          <w:sz w:val="24"/>
          <w:szCs w:val="24"/>
        </w:rPr>
        <w:t xml:space="preserve"> </w:t>
      </w:r>
      <w:r w:rsidRPr="00D009B0">
        <w:rPr>
          <w:sz w:val="24"/>
          <w:szCs w:val="24"/>
        </w:rPr>
        <w:t>9765</w:t>
      </w:r>
      <w:r w:rsidR="00CD298A" w:rsidRPr="00D009B0">
        <w:rPr>
          <w:sz w:val="24"/>
          <w:szCs w:val="24"/>
        </w:rPr>
        <w:t>,</w:t>
      </w:r>
      <w:r w:rsidRPr="00D009B0">
        <w:rPr>
          <w:sz w:val="24"/>
          <w:szCs w:val="24"/>
        </w:rPr>
        <w:t xml:space="preserve"> datë 09.07.2007. Me ndryshimet e bëra neni 19.2 i ligjit për akcizat</w:t>
      </w:r>
      <w:r w:rsidR="00CD298A" w:rsidRPr="00D009B0">
        <w:rPr>
          <w:sz w:val="24"/>
          <w:szCs w:val="24"/>
        </w:rPr>
        <w:t xml:space="preserve"> </w:t>
      </w:r>
      <w:r w:rsidRPr="00D009B0">
        <w:rPr>
          <w:sz w:val="24"/>
          <w:szCs w:val="24"/>
        </w:rPr>
        <w:t>parashikonte se: “Në zbatim të këtij ligji, organ</w:t>
      </w:r>
      <w:r w:rsidR="00CD298A" w:rsidRPr="00D009B0">
        <w:rPr>
          <w:sz w:val="24"/>
          <w:szCs w:val="24"/>
        </w:rPr>
        <w:t>et</w:t>
      </w:r>
      <w:r w:rsidRPr="00D009B0">
        <w:rPr>
          <w:sz w:val="24"/>
          <w:szCs w:val="24"/>
        </w:rPr>
        <w:t xml:space="preserve"> taimor</w:t>
      </w:r>
      <w:r w:rsidR="00CD298A" w:rsidRPr="00D009B0">
        <w:rPr>
          <w:sz w:val="24"/>
          <w:szCs w:val="24"/>
        </w:rPr>
        <w:t>e</w:t>
      </w:r>
      <w:r w:rsidRPr="00D009B0">
        <w:rPr>
          <w:sz w:val="24"/>
          <w:szCs w:val="24"/>
        </w:rPr>
        <w:t xml:space="preserve"> bëjnë ribmursimin e akcizës së paguar, kur provohet se:…(f) Për lëndët djegëse të përdorura nga subjektet të cilat ndërtojnë burime të prodhimit të energjisë elektrike me fuqi të instaluar jo me pak se 5MV për burim, për nevojat e veta apo për shitje, sipas sasisë, kushteve dhe procedurave të përcaktuara me Vendim të Këshillit të Ministrave.” Pra ndyshimet e bëra në mënyrë të shprehur parashikojne specifikisht të drejtën e rimbursimit të akcizës së paguar për lëndët djegëse të përdorura për prodhimin e energjisë elektrike nga burimet me fuqi të instaluar </w:t>
      </w:r>
      <w:proofErr w:type="gramStart"/>
      <w:r w:rsidRPr="00D009B0">
        <w:rPr>
          <w:sz w:val="24"/>
          <w:szCs w:val="24"/>
        </w:rPr>
        <w:t>jo</w:t>
      </w:r>
      <w:proofErr w:type="gramEnd"/>
      <w:r w:rsidRPr="00D009B0">
        <w:rPr>
          <w:sz w:val="24"/>
          <w:szCs w:val="24"/>
        </w:rPr>
        <w:t xml:space="preserve"> më pak se 5 M</w:t>
      </w:r>
      <w:r w:rsidR="000F6141" w:rsidRPr="00D009B0">
        <w:rPr>
          <w:sz w:val="24"/>
          <w:szCs w:val="24"/>
        </w:rPr>
        <w:t>Ë</w:t>
      </w:r>
      <w:r w:rsidRPr="00D009B0">
        <w:rPr>
          <w:sz w:val="24"/>
          <w:szCs w:val="24"/>
        </w:rPr>
        <w:t xml:space="preserve">, kusht ky që në rastin në gjykim rezulton të jetë i plotësuar. Veç </w:t>
      </w:r>
      <w:proofErr w:type="gramStart"/>
      <w:r w:rsidRPr="00D009B0">
        <w:rPr>
          <w:sz w:val="24"/>
          <w:szCs w:val="24"/>
        </w:rPr>
        <w:t>sa</w:t>
      </w:r>
      <w:proofErr w:type="gramEnd"/>
      <w:r w:rsidRPr="00D009B0">
        <w:rPr>
          <w:sz w:val="24"/>
          <w:szCs w:val="24"/>
        </w:rPr>
        <w:t xml:space="preserve"> më sipër e drejta e rimbursimit të akcizës është specifikuar edhë në VKM nr.</w:t>
      </w:r>
      <w:r w:rsidR="00CD298A" w:rsidRPr="00D009B0">
        <w:rPr>
          <w:sz w:val="24"/>
          <w:szCs w:val="24"/>
        </w:rPr>
        <w:t xml:space="preserve"> </w:t>
      </w:r>
      <w:r w:rsidRPr="00D009B0">
        <w:rPr>
          <w:sz w:val="24"/>
          <w:szCs w:val="24"/>
        </w:rPr>
        <w:t>839</w:t>
      </w:r>
      <w:r w:rsidR="00CD298A" w:rsidRPr="00D009B0">
        <w:rPr>
          <w:sz w:val="24"/>
          <w:szCs w:val="24"/>
        </w:rPr>
        <w:t>, datë</w:t>
      </w:r>
      <w:r w:rsidRPr="00D009B0">
        <w:rPr>
          <w:sz w:val="24"/>
          <w:szCs w:val="24"/>
        </w:rPr>
        <w:t xml:space="preserve"> 05.12.2017.</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Pavarasisht parashikimve të mësipërme ligjore</w:t>
      </w:r>
      <w:r w:rsidR="00CD298A" w:rsidRPr="00D009B0">
        <w:rPr>
          <w:sz w:val="24"/>
          <w:szCs w:val="24"/>
        </w:rPr>
        <w:t>, pala e paditur nuk e ka kryer r</w:t>
      </w:r>
      <w:r w:rsidRPr="00D009B0">
        <w:rPr>
          <w:sz w:val="24"/>
          <w:szCs w:val="24"/>
        </w:rPr>
        <w:t>imbursimin</w:t>
      </w:r>
      <w:r w:rsidR="00CD298A" w:rsidRPr="00D009B0">
        <w:rPr>
          <w:sz w:val="24"/>
          <w:szCs w:val="24"/>
        </w:rPr>
        <w:t>,</w:t>
      </w:r>
      <w:r w:rsidRPr="00D009B0">
        <w:rPr>
          <w:sz w:val="24"/>
          <w:szCs w:val="24"/>
        </w:rPr>
        <w:t xml:space="preserve"> megjithë kërkesat e përsëritura të shoqëris</w:t>
      </w:r>
      <w:r w:rsidR="00CD298A" w:rsidRPr="00D009B0">
        <w:rPr>
          <w:sz w:val="24"/>
          <w:szCs w:val="24"/>
        </w:rPr>
        <w:t>ë</w:t>
      </w:r>
      <w:r w:rsidRPr="00D009B0">
        <w:rPr>
          <w:sz w:val="24"/>
          <w:szCs w:val="24"/>
        </w:rPr>
        <w:t>. Po k</w:t>
      </w:r>
      <w:r w:rsidR="00CD298A" w:rsidRPr="00D009B0">
        <w:rPr>
          <w:sz w:val="24"/>
          <w:szCs w:val="24"/>
        </w:rPr>
        <w:t>ë</w:t>
      </w:r>
      <w:r w:rsidRPr="00D009B0">
        <w:rPr>
          <w:sz w:val="24"/>
          <w:szCs w:val="24"/>
        </w:rPr>
        <w:t>shtu Gjykata Administrative vlerëson të gabuar q</w:t>
      </w:r>
      <w:r w:rsidR="00CD298A" w:rsidRPr="00D009B0">
        <w:rPr>
          <w:sz w:val="24"/>
          <w:szCs w:val="24"/>
        </w:rPr>
        <w:t>ë</w:t>
      </w:r>
      <w:r w:rsidRPr="00D009B0">
        <w:rPr>
          <w:sz w:val="24"/>
          <w:szCs w:val="24"/>
        </w:rPr>
        <w:t>ndrimin e Gjykatës Administrative të Shkallës së Par</w:t>
      </w:r>
      <w:r w:rsidR="00CD298A" w:rsidRPr="00D009B0">
        <w:rPr>
          <w:sz w:val="24"/>
          <w:szCs w:val="24"/>
        </w:rPr>
        <w:t>ë</w:t>
      </w:r>
      <w:r w:rsidRPr="00D009B0">
        <w:rPr>
          <w:sz w:val="24"/>
          <w:szCs w:val="24"/>
        </w:rPr>
        <w:t xml:space="preserve"> e cila vlerëson se nuk mund të shprehet ne lidhje me kërkimin pasi nga organet tatimore</w:t>
      </w:r>
      <w:r w:rsidR="00CD298A" w:rsidRPr="00D009B0">
        <w:rPr>
          <w:sz w:val="24"/>
          <w:szCs w:val="24"/>
        </w:rPr>
        <w:t xml:space="preserve"> nuk kemi një akt administrativ me të</w:t>
      </w:r>
      <w:r w:rsidRPr="00D009B0">
        <w:rPr>
          <w:sz w:val="24"/>
          <w:szCs w:val="24"/>
        </w:rPr>
        <w:t xml:space="preserve"> cil</w:t>
      </w:r>
      <w:r w:rsidR="00CD298A" w:rsidRPr="00D009B0">
        <w:rPr>
          <w:sz w:val="24"/>
          <w:szCs w:val="24"/>
        </w:rPr>
        <w:t>i</w:t>
      </w:r>
      <w:r w:rsidRPr="00D009B0">
        <w:rPr>
          <w:sz w:val="24"/>
          <w:szCs w:val="24"/>
        </w:rPr>
        <w:t xml:space="preserve">n ka shprehur vullnetin. Sa më sipër bazuar edhe në </w:t>
      </w:r>
      <w:r w:rsidR="00CD298A" w:rsidRPr="00D009B0">
        <w:rPr>
          <w:sz w:val="24"/>
          <w:szCs w:val="24"/>
        </w:rPr>
        <w:t>L</w:t>
      </w:r>
      <w:r w:rsidRPr="00D009B0">
        <w:rPr>
          <w:sz w:val="24"/>
          <w:szCs w:val="24"/>
        </w:rPr>
        <w:t>igjin 49/2012 neni 40 pika 1 gërma “e” Gjykata Administive e Apelit vendos q</w:t>
      </w:r>
      <w:r w:rsidR="00CD298A" w:rsidRPr="00D009B0">
        <w:rPr>
          <w:sz w:val="24"/>
          <w:szCs w:val="24"/>
        </w:rPr>
        <w:t>ë</w:t>
      </w:r>
      <w:r w:rsidRPr="00D009B0">
        <w:rPr>
          <w:sz w:val="24"/>
          <w:szCs w:val="24"/>
        </w:rPr>
        <w:t xml:space="preserve"> të detyroj</w:t>
      </w:r>
      <w:r w:rsidR="00CD298A" w:rsidRPr="00D009B0">
        <w:rPr>
          <w:sz w:val="24"/>
          <w:szCs w:val="24"/>
        </w:rPr>
        <w:t>ë</w:t>
      </w:r>
      <w:r w:rsidRPr="00D009B0">
        <w:rPr>
          <w:sz w:val="24"/>
          <w:szCs w:val="24"/>
        </w:rPr>
        <w:t xml:space="preserve"> organin publik të kryejë një veprim të caktuar</w:t>
      </w:r>
      <w:r w:rsidR="00CD298A" w:rsidRPr="00D009B0">
        <w:rPr>
          <w:sz w:val="24"/>
          <w:szCs w:val="24"/>
        </w:rPr>
        <w:t>,</w:t>
      </w:r>
      <w:r w:rsidRPr="00D009B0">
        <w:rPr>
          <w:sz w:val="24"/>
          <w:szCs w:val="24"/>
        </w:rPr>
        <w:t xml:space="preserve"> që në këtë rast është rimbursimi i akcizës për lëndët djegëse të përdorura nga shoqëria.</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Vendim:</w:t>
      </w:r>
    </w:p>
    <w:p w:rsidR="00B81CCF" w:rsidRPr="00D009B0" w:rsidRDefault="00B81CCF" w:rsidP="00B81CCF">
      <w:pPr>
        <w:pStyle w:val="Style2"/>
        <w:numPr>
          <w:ilvl w:val="0"/>
          <w:numId w:val="26"/>
        </w:numPr>
        <w:tabs>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auto"/>
          <w:sz w:val="24"/>
          <w:szCs w:val="24"/>
          <w:lang w:val="nb-NO"/>
        </w:rPr>
      </w:pPr>
      <w:r w:rsidRPr="00D009B0">
        <w:rPr>
          <w:color w:val="auto"/>
          <w:sz w:val="24"/>
          <w:szCs w:val="24"/>
          <w:lang w:val="nb-NO"/>
        </w:rPr>
        <w:t xml:space="preserve">Pranimin e padisë së palës paditëse, shoqëria </w:t>
      </w:r>
      <w:r w:rsidRPr="00D009B0">
        <w:rPr>
          <w:sz w:val="24"/>
          <w:szCs w:val="24"/>
        </w:rPr>
        <w:t>“</w:t>
      </w:r>
      <w:r w:rsidR="0017366A">
        <w:rPr>
          <w:sz w:val="24"/>
          <w:szCs w:val="24"/>
        </w:rPr>
        <w:t>XX</w:t>
      </w:r>
      <w:r w:rsidRPr="00D009B0">
        <w:rPr>
          <w:sz w:val="24"/>
          <w:szCs w:val="24"/>
        </w:rPr>
        <w:t>” sh.p.k</w:t>
      </w:r>
    </w:p>
    <w:p w:rsidR="00B81CCF" w:rsidRPr="00D009B0" w:rsidRDefault="00B81CCF" w:rsidP="00B81CCF">
      <w:pPr>
        <w:pStyle w:val="Style2"/>
        <w:numPr>
          <w:ilvl w:val="0"/>
          <w:numId w:val="26"/>
        </w:numPr>
        <w:tabs>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auto"/>
          <w:sz w:val="24"/>
          <w:szCs w:val="24"/>
          <w:lang w:val="nb-NO"/>
        </w:rPr>
      </w:pPr>
      <w:r w:rsidRPr="00D009B0">
        <w:rPr>
          <w:sz w:val="24"/>
          <w:szCs w:val="24"/>
        </w:rPr>
        <w:t>Detyrimin e palës së paditur Drejtoria e Tatimpaguesve të Mëdhenj t’i rimburësoje palës paditëse akcizën për lëndën djegëse “Mazut” të përdorur për prodhimin e energjisë elektrike për nevojat e veta, për periudhën prill 2006 – janar 2008, në shumën 563.859.444 lekë.</w:t>
      </w:r>
    </w:p>
    <w:p w:rsidR="00B81CCF" w:rsidRPr="00D009B0" w:rsidRDefault="00B81CCF" w:rsidP="00B81CCF">
      <w:pPr>
        <w:pStyle w:val="Style2"/>
        <w:tabs>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color w:val="auto"/>
          <w:sz w:val="24"/>
          <w:szCs w:val="24"/>
          <w:lang w:val="nb-NO"/>
        </w:rPr>
      </w:pPr>
    </w:p>
    <w:p w:rsidR="00B81CCF" w:rsidRPr="00D009B0" w:rsidRDefault="00B81CCF" w:rsidP="00B81CCF">
      <w:pPr>
        <w:spacing w:line="276" w:lineRule="auto"/>
        <w:jc w:val="both"/>
        <w:rPr>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21" w:name="_Toc521663019"/>
      <w:r w:rsidRPr="00D009B0">
        <w:t xml:space="preserve">Vendim </w:t>
      </w:r>
      <w:r w:rsidR="00CD298A" w:rsidRPr="00D009B0">
        <w:t>n</w:t>
      </w:r>
      <w:r w:rsidRPr="00D009B0">
        <w:t>r. 1447</w:t>
      </w:r>
      <w:r w:rsidR="00CD298A" w:rsidRPr="00D009B0">
        <w:t>,</w:t>
      </w:r>
      <w:r w:rsidRPr="00D009B0">
        <w:t xml:space="preserve"> </w:t>
      </w:r>
      <w:r w:rsidR="00CD298A" w:rsidRPr="00D009B0">
        <w:t xml:space="preserve">datë </w:t>
      </w:r>
      <w:r w:rsidRPr="00D009B0">
        <w:t>05.04.2018</w:t>
      </w:r>
      <w:bookmarkEnd w:id="21"/>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sz w:val="24"/>
          <w:szCs w:val="24"/>
        </w:rPr>
      </w:pPr>
      <w:r w:rsidRPr="00D009B0">
        <w:rPr>
          <w:sz w:val="24"/>
          <w:szCs w:val="24"/>
        </w:rPr>
        <w:t>Detyrimin e palës së paditur të rimbursojë tepricën kreditore të paguar në formën e tatim fitimit dhe të kamatëvonesave</w:t>
      </w:r>
      <w:r w:rsidR="00CD298A" w:rsidRPr="00D009B0">
        <w:rPr>
          <w:sz w:val="24"/>
          <w:szCs w:val="24"/>
        </w:rPr>
        <w: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Baza</w:t>
      </w:r>
      <w:r w:rsidR="00CD298A" w:rsidRPr="00D009B0">
        <w:rPr>
          <w:b/>
          <w:sz w:val="24"/>
          <w:szCs w:val="24"/>
        </w:rPr>
        <w:t xml:space="preserve"> </w:t>
      </w:r>
      <w:r w:rsidR="004B1F6C" w:rsidRPr="00D009B0">
        <w:rPr>
          <w:b/>
          <w:sz w:val="24"/>
          <w:szCs w:val="24"/>
        </w:rPr>
        <w:t>Ligjore:</w:t>
      </w:r>
    </w:p>
    <w:p w:rsidR="00B81CCF" w:rsidRPr="00D009B0" w:rsidRDefault="00B81CCF" w:rsidP="00B81CCF">
      <w:pPr>
        <w:pStyle w:val="ListParagraph"/>
        <w:widowControl/>
        <w:numPr>
          <w:ilvl w:val="0"/>
          <w:numId w:val="29"/>
        </w:numPr>
        <w:autoSpaceDE/>
        <w:autoSpaceDN/>
        <w:spacing w:after="160" w:line="276" w:lineRule="auto"/>
        <w:jc w:val="both"/>
        <w:rPr>
          <w:b/>
          <w:color w:val="000000" w:themeColor="text1"/>
          <w:sz w:val="24"/>
          <w:szCs w:val="24"/>
        </w:rPr>
      </w:pPr>
      <w:r w:rsidRPr="00D009B0">
        <w:rPr>
          <w:sz w:val="24"/>
          <w:szCs w:val="24"/>
        </w:rPr>
        <w:t>Nenet 4,7,11,15,17,35,40 t</w:t>
      </w:r>
      <w:r w:rsidR="00CD298A" w:rsidRPr="00D009B0">
        <w:rPr>
          <w:sz w:val="24"/>
          <w:szCs w:val="24"/>
        </w:rPr>
        <w:t>ë</w:t>
      </w:r>
      <w:r w:rsidRPr="00D009B0">
        <w:rPr>
          <w:sz w:val="24"/>
          <w:szCs w:val="24"/>
        </w:rPr>
        <w:t xml:space="preserve"> Ligji Nr. 49/2012</w:t>
      </w:r>
      <w:r w:rsidR="00CD298A" w:rsidRPr="00D009B0">
        <w:rPr>
          <w:sz w:val="24"/>
          <w:szCs w:val="24"/>
        </w:rPr>
        <w:t>, K. Pr. Administrative, K</w:t>
      </w:r>
      <w:r w:rsidRPr="00D009B0">
        <w:rPr>
          <w:sz w:val="24"/>
          <w:szCs w:val="24"/>
        </w:rPr>
        <w:t xml:space="preserve">. Pr. Civile, </w:t>
      </w:r>
    </w:p>
    <w:p w:rsidR="00B81CCF" w:rsidRPr="00D009B0" w:rsidRDefault="00B81CCF" w:rsidP="00B81CCF">
      <w:pPr>
        <w:pStyle w:val="ListParagraph"/>
        <w:widowControl/>
        <w:numPr>
          <w:ilvl w:val="0"/>
          <w:numId w:val="29"/>
        </w:numPr>
        <w:autoSpaceDE/>
        <w:autoSpaceDN/>
        <w:spacing w:after="160" w:line="276" w:lineRule="auto"/>
        <w:jc w:val="both"/>
        <w:rPr>
          <w:b/>
          <w:color w:val="000000" w:themeColor="text1"/>
          <w:sz w:val="24"/>
          <w:szCs w:val="24"/>
        </w:rPr>
      </w:pPr>
      <w:r w:rsidRPr="00D009B0">
        <w:rPr>
          <w:sz w:val="24"/>
          <w:szCs w:val="24"/>
        </w:rPr>
        <w:t xml:space="preserve">Ligji </w:t>
      </w:r>
      <w:r w:rsidR="00CD298A" w:rsidRPr="00D009B0">
        <w:rPr>
          <w:sz w:val="24"/>
          <w:szCs w:val="24"/>
        </w:rPr>
        <w:t>n</w:t>
      </w:r>
      <w:r w:rsidRPr="00D009B0">
        <w:rPr>
          <w:sz w:val="24"/>
          <w:szCs w:val="24"/>
        </w:rPr>
        <w:t>r.</w:t>
      </w:r>
      <w:r w:rsidR="00CD298A" w:rsidRPr="00D009B0">
        <w:rPr>
          <w:sz w:val="24"/>
          <w:szCs w:val="24"/>
        </w:rPr>
        <w:t xml:space="preserve"> </w:t>
      </w:r>
      <w:r w:rsidRPr="00D009B0">
        <w:rPr>
          <w:sz w:val="24"/>
          <w:szCs w:val="24"/>
        </w:rPr>
        <w:t>9920</w:t>
      </w:r>
      <w:r w:rsidR="00CD298A" w:rsidRPr="00D009B0">
        <w:rPr>
          <w:sz w:val="24"/>
          <w:szCs w:val="24"/>
        </w:rPr>
        <w:t>,</w:t>
      </w:r>
      <w:r w:rsidRPr="00D009B0">
        <w:rPr>
          <w:sz w:val="24"/>
          <w:szCs w:val="24"/>
        </w:rPr>
        <w:t xml:space="preserve"> dat</w:t>
      </w:r>
      <w:r w:rsidR="00CD298A" w:rsidRPr="00D009B0">
        <w:rPr>
          <w:sz w:val="24"/>
          <w:szCs w:val="24"/>
        </w:rPr>
        <w:t>ë</w:t>
      </w:r>
      <w:r w:rsidRPr="00D009B0">
        <w:rPr>
          <w:sz w:val="24"/>
          <w:szCs w:val="24"/>
        </w:rPr>
        <w:t xml:space="preserve"> 19.05.2008, </w:t>
      </w:r>
    </w:p>
    <w:p w:rsidR="00B81CCF" w:rsidRPr="00D009B0" w:rsidRDefault="00CD298A" w:rsidP="00B81CCF">
      <w:pPr>
        <w:pStyle w:val="Subtitle"/>
        <w:spacing w:line="276" w:lineRule="auto"/>
        <w:jc w:val="both"/>
      </w:pPr>
      <w:r w:rsidRPr="00D009B0">
        <w:t>Pë</w:t>
      </w:r>
      <w:r w:rsidR="00B81CCF" w:rsidRPr="00D009B0">
        <w:t xml:space="preserve">rmbledhje e </w:t>
      </w:r>
      <w:r w:rsidRPr="00D009B0">
        <w:t>f</w:t>
      </w:r>
      <w:r w:rsidR="00B81CCF" w:rsidRPr="00D009B0">
        <w:t xml:space="preserve">akteve: </w:t>
      </w:r>
    </w:p>
    <w:p w:rsidR="00B81CCF" w:rsidRPr="00D009B0" w:rsidRDefault="00B81CCF" w:rsidP="00B81CCF">
      <w:pPr>
        <w:pStyle w:val="Subtitle"/>
        <w:spacing w:line="276" w:lineRule="auto"/>
        <w:jc w:val="both"/>
        <w:rPr>
          <w:b w:val="0"/>
        </w:rPr>
      </w:pPr>
      <w:r w:rsidRPr="00D009B0">
        <w:rPr>
          <w:b w:val="0"/>
        </w:rPr>
        <w:lastRenderedPageBreak/>
        <w:t>Pas shqyrtimit të pasqyrave financiare të vitit 2009, Drejtoria Rajonale Tatimore Korçë</w:t>
      </w:r>
      <w:r w:rsidR="00CD298A" w:rsidRPr="00D009B0">
        <w:rPr>
          <w:b w:val="0"/>
        </w:rPr>
        <w:t>,</w:t>
      </w:r>
      <w:r w:rsidRPr="00D009B0">
        <w:rPr>
          <w:b w:val="0"/>
        </w:rPr>
        <w:t xml:space="preserve"> me shkresën </w:t>
      </w:r>
      <w:r w:rsidR="00CD298A" w:rsidRPr="00D009B0">
        <w:rPr>
          <w:b w:val="0"/>
        </w:rPr>
        <w:t>n</w:t>
      </w:r>
      <w:r w:rsidRPr="00D009B0">
        <w:rPr>
          <w:b w:val="0"/>
        </w:rPr>
        <w:t>r.</w:t>
      </w:r>
      <w:r w:rsidR="00CD298A" w:rsidRPr="00D009B0">
        <w:rPr>
          <w:b w:val="0"/>
        </w:rPr>
        <w:t xml:space="preserve"> xxx</w:t>
      </w:r>
      <w:r w:rsidRPr="00D009B0">
        <w:rPr>
          <w:b w:val="0"/>
        </w:rPr>
        <w:t xml:space="preserve"> prot</w:t>
      </w:r>
      <w:r w:rsidR="00CD298A" w:rsidRPr="00D009B0">
        <w:rPr>
          <w:b w:val="0"/>
        </w:rPr>
        <w:t>.,</w:t>
      </w:r>
      <w:r w:rsidRPr="00D009B0">
        <w:rPr>
          <w:b w:val="0"/>
        </w:rPr>
        <w:t xml:space="preserve"> dat</w:t>
      </w:r>
      <w:r w:rsidR="00CD298A" w:rsidRPr="00D009B0">
        <w:rPr>
          <w:b w:val="0"/>
        </w:rPr>
        <w:t>ë</w:t>
      </w:r>
      <w:r w:rsidRPr="00D009B0">
        <w:rPr>
          <w:b w:val="0"/>
        </w:rPr>
        <w:t xml:space="preserve"> </w:t>
      </w:r>
      <w:r w:rsidR="00973A34">
        <w:rPr>
          <w:b w:val="0"/>
        </w:rPr>
        <w:t>_____</w:t>
      </w:r>
      <w:r w:rsidRPr="00D009B0">
        <w:rPr>
          <w:b w:val="0"/>
        </w:rPr>
        <w:t>ka njoftuar shoq</w:t>
      </w:r>
      <w:r w:rsidR="00CD298A" w:rsidRPr="00D009B0">
        <w:rPr>
          <w:b w:val="0"/>
        </w:rPr>
        <w:t>ë</w:t>
      </w:r>
      <w:r w:rsidRPr="00D009B0">
        <w:rPr>
          <w:b w:val="0"/>
        </w:rPr>
        <w:t xml:space="preserve">rinë, se në bazë të </w:t>
      </w:r>
      <w:r w:rsidR="00CD298A" w:rsidRPr="00D009B0">
        <w:rPr>
          <w:b w:val="0"/>
        </w:rPr>
        <w:t>L</w:t>
      </w:r>
      <w:r w:rsidRPr="00D009B0">
        <w:rPr>
          <w:b w:val="0"/>
        </w:rPr>
        <w:t>igjit nr. 8438</w:t>
      </w:r>
      <w:r w:rsidR="00CD298A" w:rsidRPr="00D009B0">
        <w:rPr>
          <w:b w:val="0"/>
        </w:rPr>
        <w:t>,</w:t>
      </w:r>
      <w:r w:rsidRPr="00D009B0">
        <w:rPr>
          <w:b w:val="0"/>
        </w:rPr>
        <w:t xml:space="preserve"> dat</w:t>
      </w:r>
      <w:r w:rsidR="00CD298A" w:rsidRPr="00D009B0">
        <w:rPr>
          <w:b w:val="0"/>
        </w:rPr>
        <w:t>ë</w:t>
      </w:r>
      <w:r w:rsidRPr="00D009B0">
        <w:rPr>
          <w:b w:val="0"/>
        </w:rPr>
        <w:t xml:space="preserve"> 28.12.1998 neni 29 pika 1 deklarata vjetore e tatimit mbi fitimin është plotësuar në menyrë të par</w:t>
      </w:r>
      <w:r w:rsidR="00973A34">
        <w:rPr>
          <w:b w:val="0"/>
        </w:rPr>
        <w:t>r</w:t>
      </w:r>
      <w:r w:rsidRPr="00D009B0">
        <w:rPr>
          <w:b w:val="0"/>
        </w:rPr>
        <w:t>egullt dhe për këtë arsye është korrigju</w:t>
      </w:r>
      <w:r w:rsidR="00CD298A" w:rsidRPr="00D009B0">
        <w:rPr>
          <w:b w:val="0"/>
        </w:rPr>
        <w:t>ar nga DRT Korç</w:t>
      </w:r>
      <w:r w:rsidRPr="00D009B0">
        <w:rPr>
          <w:b w:val="0"/>
        </w:rPr>
        <w:t xml:space="preserve">ë më të dhënat e sakta të bilancit të vitit 2009. </w:t>
      </w:r>
    </w:p>
    <w:p w:rsidR="00B81CCF" w:rsidRPr="00D009B0" w:rsidRDefault="00B81CCF" w:rsidP="00B81CCF">
      <w:pPr>
        <w:pStyle w:val="Subtitle"/>
        <w:spacing w:line="276" w:lineRule="auto"/>
        <w:jc w:val="both"/>
        <w:rPr>
          <w:b w:val="0"/>
        </w:rPr>
      </w:pPr>
    </w:p>
    <w:p w:rsidR="00B81CCF" w:rsidRPr="00D009B0" w:rsidRDefault="00B81CCF" w:rsidP="00B81CCF">
      <w:pPr>
        <w:pStyle w:val="Subtitle"/>
        <w:spacing w:line="276" w:lineRule="auto"/>
        <w:jc w:val="both"/>
        <w:rPr>
          <w:b w:val="0"/>
        </w:rPr>
      </w:pPr>
      <w:r w:rsidRPr="00D009B0">
        <w:rPr>
          <w:b w:val="0"/>
        </w:rPr>
        <w:t xml:space="preserve">Drejtoria Rajonale Tatimore Korçë ka nxjerrë </w:t>
      </w:r>
      <w:r w:rsidR="00CD298A" w:rsidRPr="00D009B0">
        <w:rPr>
          <w:b w:val="0"/>
        </w:rPr>
        <w:t>Njoftim V</w:t>
      </w:r>
      <w:r w:rsidRPr="00D009B0">
        <w:rPr>
          <w:b w:val="0"/>
        </w:rPr>
        <w:t>lerë</w:t>
      </w:r>
      <w:r w:rsidR="00CD298A" w:rsidRPr="00D009B0">
        <w:rPr>
          <w:b w:val="0"/>
        </w:rPr>
        <w:t>simi T</w:t>
      </w:r>
      <w:r w:rsidRPr="00D009B0">
        <w:rPr>
          <w:b w:val="0"/>
        </w:rPr>
        <w:t xml:space="preserve">atimor </w:t>
      </w:r>
      <w:r w:rsidR="00CD298A" w:rsidRPr="00D009B0">
        <w:rPr>
          <w:b w:val="0"/>
        </w:rPr>
        <w:t>n</w:t>
      </w:r>
      <w:r w:rsidRPr="00D009B0">
        <w:rPr>
          <w:b w:val="0"/>
        </w:rPr>
        <w:t>r.</w:t>
      </w:r>
      <w:r w:rsidR="00CD298A" w:rsidRPr="00D009B0">
        <w:rPr>
          <w:b w:val="0"/>
        </w:rPr>
        <w:t xml:space="preserve"> xxx,</w:t>
      </w:r>
      <w:r w:rsidRPr="00D009B0">
        <w:rPr>
          <w:b w:val="0"/>
        </w:rPr>
        <w:t xml:space="preserve"> datë </w:t>
      </w:r>
      <w:r w:rsidR="00973A34">
        <w:rPr>
          <w:b w:val="0"/>
        </w:rPr>
        <w:t>___</w:t>
      </w:r>
      <w:r w:rsidRPr="00D009B0">
        <w:rPr>
          <w:b w:val="0"/>
        </w:rPr>
        <w:t>me detyrim tatim fitimi për periudhën 2010 detyrim, principal 1.980.146 leke, 70.373 kamat</w:t>
      </w:r>
      <w:r w:rsidR="00CD298A" w:rsidRPr="00D009B0">
        <w:rPr>
          <w:b w:val="0"/>
        </w:rPr>
        <w:t>ë</w:t>
      </w:r>
      <w:r w:rsidRPr="00D009B0">
        <w:rPr>
          <w:b w:val="0"/>
        </w:rPr>
        <w:t xml:space="preserve">vonesa dhe 396.028 lekë gjoba për subjektin person fizik </w:t>
      </w:r>
      <w:r w:rsidR="00973A34">
        <w:rPr>
          <w:b w:val="0"/>
        </w:rPr>
        <w:t>“XY</w:t>
      </w:r>
      <w:r w:rsidR="00CD298A" w:rsidRPr="00D009B0">
        <w:rPr>
          <w:b w:val="0"/>
        </w:rPr>
        <w:t>”</w:t>
      </w:r>
      <w:r w:rsidRPr="00D009B0">
        <w:rPr>
          <w:b w:val="0"/>
        </w:rPr>
        <w:t>. Pas marrjes së</w:t>
      </w:r>
      <w:r w:rsidR="00B12AEA" w:rsidRPr="00D009B0">
        <w:rPr>
          <w:b w:val="0"/>
        </w:rPr>
        <w:t xml:space="preserve"> njoftim vlerë</w:t>
      </w:r>
      <w:r w:rsidRPr="00D009B0">
        <w:rPr>
          <w:b w:val="0"/>
        </w:rPr>
        <w:t xml:space="preserve">simit personi fizik </w:t>
      </w:r>
      <w:r w:rsidR="00973A34">
        <w:rPr>
          <w:b w:val="0"/>
        </w:rPr>
        <w:t>“XY</w:t>
      </w:r>
      <w:r w:rsidR="00973A34" w:rsidRPr="00D009B0">
        <w:rPr>
          <w:b w:val="0"/>
        </w:rPr>
        <w:t>”</w:t>
      </w:r>
      <w:r w:rsidRPr="00D009B0">
        <w:rPr>
          <w:b w:val="0"/>
        </w:rPr>
        <w:t xml:space="preserve"> me shkresën </w:t>
      </w:r>
      <w:r w:rsidR="00B12AEA" w:rsidRPr="00D009B0">
        <w:rPr>
          <w:b w:val="0"/>
        </w:rPr>
        <w:t>n</w:t>
      </w:r>
      <w:r w:rsidRPr="00D009B0">
        <w:rPr>
          <w:b w:val="0"/>
        </w:rPr>
        <w:t>r.</w:t>
      </w:r>
      <w:r w:rsidR="00973A34">
        <w:rPr>
          <w:b w:val="0"/>
        </w:rPr>
        <w:t xml:space="preserve"> ___</w:t>
      </w:r>
      <w:r w:rsidRPr="00D009B0">
        <w:rPr>
          <w:b w:val="0"/>
        </w:rPr>
        <w:t xml:space="preserve"> </w:t>
      </w:r>
      <w:r w:rsidR="00B12AEA" w:rsidRPr="00D009B0">
        <w:rPr>
          <w:b w:val="0"/>
        </w:rPr>
        <w:t>p</w:t>
      </w:r>
      <w:r w:rsidR="00973A34">
        <w:rPr>
          <w:b w:val="0"/>
        </w:rPr>
        <w:t>rot., datë ____</w:t>
      </w:r>
      <w:r w:rsidRPr="00D009B0">
        <w:rPr>
          <w:b w:val="0"/>
        </w:rPr>
        <w:t xml:space="preserve"> ka kë</w:t>
      </w:r>
      <w:r w:rsidR="00B12AEA" w:rsidRPr="00D009B0">
        <w:rPr>
          <w:b w:val="0"/>
        </w:rPr>
        <w:t>rkuar sqarime nga DRT Korç</w:t>
      </w:r>
      <w:r w:rsidRPr="00D009B0">
        <w:rPr>
          <w:b w:val="0"/>
        </w:rPr>
        <w:t>ë lidhur me referencën e llogaritjes së tatim fitimi</w:t>
      </w:r>
      <w:r w:rsidR="00B12AEA" w:rsidRPr="00D009B0">
        <w:rPr>
          <w:b w:val="0"/>
        </w:rPr>
        <w:t>t</w:t>
      </w:r>
      <w:r w:rsidRPr="00D009B0">
        <w:rPr>
          <w:b w:val="0"/>
        </w:rPr>
        <w:t xml:space="preserve"> dhe penaliteteve</w:t>
      </w:r>
      <w:r w:rsidR="00B12AEA" w:rsidRPr="00D009B0">
        <w:rPr>
          <w:b w:val="0"/>
        </w:rPr>
        <w:t>,</w:t>
      </w:r>
      <w:r w:rsidRPr="00D009B0">
        <w:rPr>
          <w:b w:val="0"/>
        </w:rPr>
        <w:t xml:space="preserve"> duke deklaruar se nuk mund të bëjë likujdimin. Pas kalimit të afatit 30 ditor për mungesë të pagesës së detyrimit tatimor</w:t>
      </w:r>
      <w:r w:rsidR="00B12AEA" w:rsidRPr="00D009B0">
        <w:rPr>
          <w:b w:val="0"/>
        </w:rPr>
        <w:t>,</w:t>
      </w:r>
      <w:r w:rsidRPr="00D009B0">
        <w:rPr>
          <w:b w:val="0"/>
        </w:rPr>
        <w:t xml:space="preserve"> drejtoria e borxhit ka vijuar mbledhjen me forcë të detyrimit tatimor tatim fitimit, gjoba dhe interesa gjithsej në shumën 2.596.807 lekë.</w:t>
      </w:r>
    </w:p>
    <w:p w:rsidR="00B81CCF" w:rsidRPr="00D009B0" w:rsidRDefault="00B81CCF" w:rsidP="00B81CCF">
      <w:pPr>
        <w:spacing w:line="276" w:lineRule="auto"/>
        <w:jc w:val="both"/>
        <w:rPr>
          <w:b/>
          <w:sz w:val="24"/>
          <w:szCs w:val="24"/>
        </w:rPr>
      </w:pPr>
    </w:p>
    <w:p w:rsidR="00D009B0" w:rsidRDefault="00D009B0"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b/>
          <w:sz w:val="24"/>
          <w:szCs w:val="24"/>
        </w:rPr>
        <w:t>Vler</w:t>
      </w:r>
      <w:r w:rsidR="00B12AEA" w:rsidRPr="00D009B0">
        <w:rPr>
          <w:b/>
          <w:sz w:val="24"/>
          <w:szCs w:val="24"/>
        </w:rPr>
        <w:t>ë</w:t>
      </w:r>
      <w:r w:rsidRPr="00D009B0">
        <w:rPr>
          <w:b/>
          <w:sz w:val="24"/>
          <w:szCs w:val="24"/>
        </w:rPr>
        <w:t xml:space="preserve">simi </w:t>
      </w:r>
      <w:r w:rsidR="00B12AEA" w:rsidRPr="00D009B0">
        <w:rPr>
          <w:b/>
          <w:sz w:val="24"/>
          <w:szCs w:val="24"/>
        </w:rPr>
        <w:t>i</w:t>
      </w:r>
      <w:r w:rsidRPr="00D009B0">
        <w:rPr>
          <w:b/>
          <w:sz w:val="24"/>
          <w:szCs w:val="24"/>
        </w:rPr>
        <w:t xml:space="preserve"> Gjykat</w:t>
      </w:r>
      <w:r w:rsidR="00B12AEA" w:rsidRPr="00D009B0">
        <w:rPr>
          <w:b/>
          <w:sz w:val="24"/>
          <w:szCs w:val="24"/>
        </w:rPr>
        <w:t>ë</w:t>
      </w:r>
      <w:r w:rsidRPr="00D009B0">
        <w:rPr>
          <w:b/>
          <w:sz w:val="24"/>
          <w:szCs w:val="24"/>
        </w:rPr>
        <w:t xml:space="preserve">s: </w:t>
      </w:r>
    </w:p>
    <w:p w:rsidR="00B81CCF" w:rsidRPr="00D009B0" w:rsidRDefault="00B81CCF" w:rsidP="00B81CCF">
      <w:pPr>
        <w:spacing w:line="276" w:lineRule="auto"/>
        <w:jc w:val="both"/>
        <w:rPr>
          <w:sz w:val="24"/>
          <w:szCs w:val="24"/>
        </w:rPr>
      </w:pPr>
      <w:r w:rsidRPr="00D009B0">
        <w:rPr>
          <w:sz w:val="24"/>
          <w:szCs w:val="24"/>
        </w:rPr>
        <w:t xml:space="preserve">Gjykata Administrative e Shkallës së Parë Korçë ka vendosur pranimin e pjesshëm të padisë duke arsyetuar se në </w:t>
      </w:r>
      <w:r w:rsidR="00B12AEA" w:rsidRPr="00D009B0">
        <w:rPr>
          <w:sz w:val="24"/>
          <w:szCs w:val="24"/>
        </w:rPr>
        <w:t>L</w:t>
      </w:r>
      <w:r w:rsidRPr="00D009B0">
        <w:rPr>
          <w:sz w:val="24"/>
          <w:szCs w:val="24"/>
        </w:rPr>
        <w:t>igjin nr. 8438</w:t>
      </w:r>
      <w:r w:rsidR="00B12AEA" w:rsidRPr="00D009B0">
        <w:rPr>
          <w:sz w:val="24"/>
          <w:szCs w:val="24"/>
        </w:rPr>
        <w:t>, datë</w:t>
      </w:r>
      <w:r w:rsidRPr="00D009B0">
        <w:rPr>
          <w:sz w:val="24"/>
          <w:szCs w:val="24"/>
        </w:rPr>
        <w:t xml:space="preserve"> 28.12.1998 dhe </w:t>
      </w:r>
      <w:r w:rsidR="00B12AEA" w:rsidRPr="00D009B0">
        <w:rPr>
          <w:sz w:val="24"/>
          <w:szCs w:val="24"/>
        </w:rPr>
        <w:t>Udhë</w:t>
      </w:r>
      <w:r w:rsidRPr="00D009B0">
        <w:rPr>
          <w:sz w:val="24"/>
          <w:szCs w:val="24"/>
        </w:rPr>
        <w:t>zimit dalë në zbatim të tij</w:t>
      </w:r>
      <w:r w:rsidR="00B12AEA" w:rsidRPr="00D009B0">
        <w:rPr>
          <w:sz w:val="24"/>
          <w:szCs w:val="24"/>
        </w:rPr>
        <w:t>,</w:t>
      </w:r>
      <w:r w:rsidRPr="00D009B0">
        <w:rPr>
          <w:sz w:val="24"/>
          <w:szCs w:val="24"/>
        </w:rPr>
        <w:t xml:space="preserve"> parashikohen rregullat që lidhen me parapagimet e tatimit të fitimit, afatet e pagesës së kësteve mujore. Bazuar në deklarimet e bëra nga shoq</w:t>
      </w:r>
      <w:r w:rsidR="00B12AEA" w:rsidRPr="00D009B0">
        <w:rPr>
          <w:sz w:val="24"/>
          <w:szCs w:val="24"/>
        </w:rPr>
        <w:t>ë</w:t>
      </w:r>
      <w:r w:rsidRPr="00D009B0">
        <w:rPr>
          <w:sz w:val="24"/>
          <w:szCs w:val="24"/>
        </w:rPr>
        <w:t>ria, në konkluzionet e aktit të ekspertimit rezulton që për vitin 2009 shoq</w:t>
      </w:r>
      <w:r w:rsidR="00B12AEA" w:rsidRPr="00D009B0">
        <w:rPr>
          <w:sz w:val="24"/>
          <w:szCs w:val="24"/>
        </w:rPr>
        <w:t>ë</w:t>
      </w:r>
      <w:r w:rsidRPr="00D009B0">
        <w:rPr>
          <w:sz w:val="24"/>
          <w:szCs w:val="24"/>
        </w:rPr>
        <w:t xml:space="preserve">ria shpk të rezultojë me një tepricë kreditore në formën e tatimit të fitimit në </w:t>
      </w:r>
      <w:r w:rsidR="00B12AEA" w:rsidRPr="00D009B0">
        <w:rPr>
          <w:sz w:val="24"/>
          <w:szCs w:val="24"/>
        </w:rPr>
        <w:t>shumë</w:t>
      </w:r>
      <w:r w:rsidRPr="00D009B0">
        <w:rPr>
          <w:sz w:val="24"/>
          <w:szCs w:val="24"/>
        </w:rPr>
        <w:t>n 768.834 lek</w:t>
      </w:r>
      <w:r w:rsidR="00B12AEA" w:rsidRPr="00D009B0">
        <w:rPr>
          <w:sz w:val="24"/>
          <w:szCs w:val="24"/>
        </w:rPr>
        <w:t>ë,</w:t>
      </w:r>
      <w:r w:rsidRPr="00D009B0">
        <w:rPr>
          <w:sz w:val="24"/>
          <w:szCs w:val="24"/>
        </w:rPr>
        <w:t xml:space="preserve"> dhe </w:t>
      </w:r>
      <w:proofErr w:type="gramStart"/>
      <w:r w:rsidRPr="00D009B0">
        <w:rPr>
          <w:sz w:val="24"/>
          <w:szCs w:val="24"/>
        </w:rPr>
        <w:t>jo</w:t>
      </w:r>
      <w:proofErr w:type="gramEnd"/>
      <w:r w:rsidRPr="00D009B0">
        <w:rPr>
          <w:sz w:val="24"/>
          <w:szCs w:val="24"/>
        </w:rPr>
        <w:t xml:space="preserve"> në </w:t>
      </w:r>
      <w:r w:rsidR="00B12AEA" w:rsidRPr="00D009B0">
        <w:rPr>
          <w:sz w:val="24"/>
          <w:szCs w:val="24"/>
        </w:rPr>
        <w:t>s</w:t>
      </w:r>
      <w:r w:rsidRPr="00D009B0">
        <w:rPr>
          <w:sz w:val="24"/>
          <w:szCs w:val="24"/>
        </w:rPr>
        <w:t>humën 2.082.269 lekë</w:t>
      </w:r>
      <w:r w:rsidR="00B12AEA" w:rsidRPr="00D009B0">
        <w:rPr>
          <w:sz w:val="24"/>
          <w:szCs w:val="24"/>
        </w:rPr>
        <w:t>,</w:t>
      </w:r>
      <w:r w:rsidRPr="00D009B0">
        <w:rPr>
          <w:sz w:val="24"/>
          <w:szCs w:val="24"/>
        </w:rPr>
        <w:t xml:space="preserve"> sikurse pretendon paditësi.</w:t>
      </w:r>
    </w:p>
    <w:p w:rsidR="00B12AEA" w:rsidRPr="00D009B0" w:rsidRDefault="00B12AEA"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Kolegji i Gjykatës Ad</w:t>
      </w:r>
      <w:r w:rsidR="00B12AEA" w:rsidRPr="00D009B0">
        <w:rPr>
          <w:sz w:val="24"/>
          <w:szCs w:val="24"/>
        </w:rPr>
        <w:t>ministrative të Apelit çmon se V</w:t>
      </w:r>
      <w:r w:rsidRPr="00D009B0">
        <w:rPr>
          <w:sz w:val="24"/>
          <w:szCs w:val="24"/>
        </w:rPr>
        <w:t>endimi nr. 336</w:t>
      </w:r>
      <w:r w:rsidR="00B12AEA" w:rsidRPr="00D009B0">
        <w:rPr>
          <w:sz w:val="24"/>
          <w:szCs w:val="24"/>
        </w:rPr>
        <w:t>,</w:t>
      </w:r>
      <w:r w:rsidRPr="00D009B0">
        <w:rPr>
          <w:sz w:val="24"/>
          <w:szCs w:val="24"/>
        </w:rPr>
        <w:t xml:space="preserve"> dat</w:t>
      </w:r>
      <w:r w:rsidR="00B12AEA" w:rsidRPr="00D009B0">
        <w:rPr>
          <w:sz w:val="24"/>
          <w:szCs w:val="24"/>
        </w:rPr>
        <w:t>ë</w:t>
      </w:r>
      <w:r w:rsidRPr="00D009B0">
        <w:rPr>
          <w:sz w:val="24"/>
          <w:szCs w:val="24"/>
        </w:rPr>
        <w:t xml:space="preserve"> 08.07.2016 i Gjykatës Administrative të Shkallës së Parë Korçë</w:t>
      </w:r>
      <w:r w:rsidR="00B12AEA" w:rsidRPr="00D009B0">
        <w:rPr>
          <w:sz w:val="24"/>
          <w:szCs w:val="24"/>
        </w:rPr>
        <w:t>,</w:t>
      </w:r>
      <w:r w:rsidRPr="00D009B0">
        <w:rPr>
          <w:sz w:val="24"/>
          <w:szCs w:val="24"/>
        </w:rPr>
        <w:t xml:space="preserve"> është </w:t>
      </w:r>
      <w:r w:rsidR="00B12AEA" w:rsidRPr="00D009B0">
        <w:rPr>
          <w:sz w:val="24"/>
          <w:szCs w:val="24"/>
        </w:rPr>
        <w:t>i drejtë dhe si i</w:t>
      </w:r>
      <w:r w:rsidRPr="00D009B0">
        <w:rPr>
          <w:sz w:val="24"/>
          <w:szCs w:val="24"/>
        </w:rPr>
        <w:t xml:space="preserve"> tillë duhet të</w:t>
      </w:r>
      <w:r w:rsidR="00B12AEA" w:rsidRPr="00D009B0">
        <w:rPr>
          <w:sz w:val="24"/>
          <w:szCs w:val="24"/>
        </w:rPr>
        <w:t xml:space="preserve"> lihet në fuqi. Kolegji ka vlerë</w:t>
      </w:r>
      <w:r w:rsidRPr="00D009B0">
        <w:rPr>
          <w:sz w:val="24"/>
          <w:szCs w:val="24"/>
        </w:rPr>
        <w:t xml:space="preserve">suar se gjykata </w:t>
      </w:r>
      <w:r w:rsidR="00B12AEA" w:rsidRPr="00D009B0">
        <w:rPr>
          <w:sz w:val="24"/>
          <w:szCs w:val="24"/>
        </w:rPr>
        <w:t>i</w:t>
      </w:r>
      <w:r w:rsidRPr="00D009B0">
        <w:rPr>
          <w:sz w:val="24"/>
          <w:szCs w:val="24"/>
        </w:rPr>
        <w:t xml:space="preserve"> ka dhënë përgjigje të gjitha pretendimeve të palës së paditur.</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Gjykata shprehet se tatimpaguesi nuk ka asnjë afat për të kërkuar tepricën kreditore dhe se paditësi mund të kërkojë në çdo kohë tatimin e paguar tepër. Ndryshe nga sa pretendojnë palët në ankim ka rezultuar edhe sipas aktit të ekspertimit se në sistemin informatik tatimor janë reflektuar të gjitha st</w:t>
      </w:r>
      <w:r w:rsidR="00B12AEA" w:rsidRPr="00D009B0">
        <w:rPr>
          <w:sz w:val="24"/>
          <w:szCs w:val="24"/>
        </w:rPr>
        <w:t>ornimet e detyrimet e bë</w:t>
      </w:r>
      <w:r w:rsidRPr="00D009B0">
        <w:rPr>
          <w:sz w:val="24"/>
          <w:szCs w:val="24"/>
        </w:rPr>
        <w:t>ra nga DRT Korçë</w:t>
      </w:r>
      <w:r w:rsidR="00B12AEA" w:rsidRPr="00D009B0">
        <w:rPr>
          <w:sz w:val="24"/>
          <w:szCs w:val="24"/>
        </w:rPr>
        <w:t>, pasi sistemi në më</w:t>
      </w:r>
      <w:r w:rsidRPr="00D009B0">
        <w:rPr>
          <w:sz w:val="24"/>
          <w:szCs w:val="24"/>
        </w:rPr>
        <w:t>nyrë automatike llogarit detyrimet në kohë reale, ky fakt p</w:t>
      </w:r>
      <w:r w:rsidR="00B12AEA" w:rsidRPr="00D009B0">
        <w:rPr>
          <w:sz w:val="24"/>
          <w:szCs w:val="24"/>
        </w:rPr>
        <w:t>ë</w:t>
      </w:r>
      <w:r w:rsidRPr="00D009B0">
        <w:rPr>
          <w:sz w:val="24"/>
          <w:szCs w:val="24"/>
        </w:rPr>
        <w:t>rputhet edhe nga printimet e sistemit informatik</w:t>
      </w:r>
      <w:r w:rsidR="00B12AEA" w:rsidRPr="00D009B0">
        <w:rPr>
          <w:sz w:val="24"/>
          <w:szCs w:val="24"/>
        </w:rPr>
        <w:t>, të</w:t>
      </w:r>
      <w:r w:rsidRPr="00D009B0">
        <w:rPr>
          <w:sz w:val="24"/>
          <w:szCs w:val="24"/>
        </w:rPr>
        <w:t xml:space="preserve"> administruara si provë gjatë gjykimit në shkallë të parë prej palës së paditur.</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 xml:space="preserve">Vendim: </w:t>
      </w:r>
    </w:p>
    <w:p w:rsidR="00B81CCF" w:rsidRPr="00D009B0" w:rsidRDefault="00B12AEA" w:rsidP="00B81CCF">
      <w:pPr>
        <w:pStyle w:val="ListParagraph"/>
        <w:numPr>
          <w:ilvl w:val="0"/>
          <w:numId w:val="29"/>
        </w:numPr>
        <w:spacing w:line="276" w:lineRule="auto"/>
        <w:jc w:val="both"/>
        <w:rPr>
          <w:sz w:val="24"/>
          <w:szCs w:val="24"/>
        </w:rPr>
      </w:pPr>
      <w:r w:rsidRPr="00D009B0">
        <w:rPr>
          <w:sz w:val="24"/>
          <w:szCs w:val="24"/>
        </w:rPr>
        <w:t>Gjykata e S</w:t>
      </w:r>
      <w:r w:rsidR="00B81CCF" w:rsidRPr="00D009B0">
        <w:rPr>
          <w:sz w:val="24"/>
          <w:szCs w:val="24"/>
        </w:rPr>
        <w:t>hkall</w:t>
      </w:r>
      <w:r w:rsidRPr="00D009B0">
        <w:rPr>
          <w:sz w:val="24"/>
          <w:szCs w:val="24"/>
        </w:rPr>
        <w:t>ës së</w:t>
      </w:r>
      <w:r w:rsidR="00B81CCF" w:rsidRPr="00D009B0">
        <w:rPr>
          <w:sz w:val="24"/>
          <w:szCs w:val="24"/>
        </w:rPr>
        <w:t xml:space="preserve"> </w:t>
      </w:r>
      <w:r w:rsidRPr="00D009B0">
        <w:rPr>
          <w:sz w:val="24"/>
          <w:szCs w:val="24"/>
        </w:rPr>
        <w:t>Parë</w:t>
      </w:r>
      <w:r w:rsidR="00B81CCF" w:rsidRPr="00D009B0">
        <w:rPr>
          <w:sz w:val="24"/>
          <w:szCs w:val="24"/>
        </w:rPr>
        <w:t xml:space="preserve"> ka </w:t>
      </w:r>
      <w:r w:rsidRPr="00D009B0">
        <w:rPr>
          <w:sz w:val="24"/>
          <w:szCs w:val="24"/>
        </w:rPr>
        <w:t>vendosur në</w:t>
      </w:r>
      <w:r w:rsidR="00B81CCF" w:rsidRPr="00D009B0">
        <w:rPr>
          <w:sz w:val="24"/>
          <w:szCs w:val="24"/>
        </w:rPr>
        <w:t xml:space="preserve"> p</w:t>
      </w:r>
      <w:r w:rsidRPr="00D009B0">
        <w:rPr>
          <w:sz w:val="24"/>
          <w:szCs w:val="24"/>
        </w:rPr>
        <w:t>ë</w:t>
      </w:r>
      <w:r w:rsidR="00B81CCF" w:rsidRPr="00D009B0">
        <w:rPr>
          <w:sz w:val="24"/>
          <w:szCs w:val="24"/>
        </w:rPr>
        <w:t>rfundim t</w:t>
      </w:r>
      <w:r w:rsidRPr="00D009B0">
        <w:rPr>
          <w:sz w:val="24"/>
          <w:szCs w:val="24"/>
        </w:rPr>
        <w:t>ë</w:t>
      </w:r>
      <w:r w:rsidR="00B81CCF" w:rsidRPr="00D009B0">
        <w:rPr>
          <w:sz w:val="24"/>
          <w:szCs w:val="24"/>
        </w:rPr>
        <w:t xml:space="preserve"> gjykimit</w:t>
      </w:r>
      <w:r w:rsidRPr="00D009B0">
        <w:rPr>
          <w:sz w:val="24"/>
          <w:szCs w:val="24"/>
        </w:rPr>
        <w:t>,</w:t>
      </w:r>
      <w:r w:rsidR="00B81CCF" w:rsidRPr="00D009B0">
        <w:rPr>
          <w:sz w:val="24"/>
          <w:szCs w:val="24"/>
        </w:rPr>
        <w:t xml:space="preserve"> pranimin e pjessh</w:t>
      </w:r>
      <w:r w:rsidRPr="00D009B0">
        <w:rPr>
          <w:sz w:val="24"/>
          <w:szCs w:val="24"/>
        </w:rPr>
        <w:t>ë</w:t>
      </w:r>
      <w:r w:rsidR="00B81CCF" w:rsidRPr="00D009B0">
        <w:rPr>
          <w:sz w:val="24"/>
          <w:szCs w:val="24"/>
        </w:rPr>
        <w:t>m t</w:t>
      </w:r>
      <w:r w:rsidRPr="00D009B0">
        <w:rPr>
          <w:sz w:val="24"/>
          <w:szCs w:val="24"/>
        </w:rPr>
        <w:t>ë</w:t>
      </w:r>
      <w:r w:rsidR="00B81CCF" w:rsidRPr="00D009B0">
        <w:rPr>
          <w:sz w:val="24"/>
          <w:szCs w:val="24"/>
        </w:rPr>
        <w:t xml:space="preserve"> padis</w:t>
      </w:r>
      <w:r w:rsidRPr="00D009B0">
        <w:rPr>
          <w:sz w:val="24"/>
          <w:szCs w:val="24"/>
        </w:rPr>
        <w:t>ë,</w:t>
      </w:r>
      <w:r w:rsidR="00B81CCF" w:rsidRPr="00D009B0">
        <w:rPr>
          <w:sz w:val="24"/>
          <w:szCs w:val="24"/>
        </w:rPr>
        <w:t xml:space="preserve"> vendim </w:t>
      </w:r>
      <w:r w:rsidRPr="00D009B0">
        <w:rPr>
          <w:sz w:val="24"/>
          <w:szCs w:val="24"/>
        </w:rPr>
        <w:t>i</w:t>
      </w:r>
      <w:r w:rsidR="00B81CCF" w:rsidRPr="00D009B0">
        <w:rPr>
          <w:sz w:val="24"/>
          <w:szCs w:val="24"/>
        </w:rPr>
        <w:t xml:space="preserve"> cili </w:t>
      </w:r>
      <w:r w:rsidRPr="00D009B0">
        <w:rPr>
          <w:sz w:val="24"/>
          <w:szCs w:val="24"/>
        </w:rPr>
        <w:t>ë</w:t>
      </w:r>
      <w:r w:rsidR="00B81CCF" w:rsidRPr="00D009B0">
        <w:rPr>
          <w:sz w:val="24"/>
          <w:szCs w:val="24"/>
        </w:rPr>
        <w:t>sht</w:t>
      </w:r>
      <w:r w:rsidRPr="00D009B0">
        <w:rPr>
          <w:sz w:val="24"/>
          <w:szCs w:val="24"/>
        </w:rPr>
        <w:t>ë</w:t>
      </w:r>
      <w:r w:rsidR="00B81CCF" w:rsidRPr="00D009B0">
        <w:rPr>
          <w:sz w:val="24"/>
          <w:szCs w:val="24"/>
        </w:rPr>
        <w:t xml:space="preserve"> l</w:t>
      </w:r>
      <w:r w:rsidRPr="00D009B0">
        <w:rPr>
          <w:sz w:val="24"/>
          <w:szCs w:val="24"/>
        </w:rPr>
        <w:t>ënë</w:t>
      </w:r>
      <w:r w:rsidR="00B81CCF" w:rsidRPr="00D009B0">
        <w:rPr>
          <w:sz w:val="24"/>
          <w:szCs w:val="24"/>
        </w:rPr>
        <w:t xml:space="preserve"> n</w:t>
      </w:r>
      <w:r w:rsidRPr="00D009B0">
        <w:rPr>
          <w:sz w:val="24"/>
          <w:szCs w:val="24"/>
        </w:rPr>
        <w:t>ë</w:t>
      </w:r>
      <w:r w:rsidR="00B81CCF" w:rsidRPr="00D009B0">
        <w:rPr>
          <w:sz w:val="24"/>
          <w:szCs w:val="24"/>
        </w:rPr>
        <w:t xml:space="preserve"> fuqi nga </w:t>
      </w:r>
      <w:r w:rsidRPr="00D009B0">
        <w:rPr>
          <w:sz w:val="24"/>
          <w:szCs w:val="24"/>
        </w:rPr>
        <w:t>G</w:t>
      </w:r>
      <w:r w:rsidR="00B81CCF" w:rsidRPr="00D009B0">
        <w:rPr>
          <w:sz w:val="24"/>
          <w:szCs w:val="24"/>
        </w:rPr>
        <w:t xml:space="preserve">jykata </w:t>
      </w:r>
      <w:r w:rsidRPr="00D009B0">
        <w:rPr>
          <w:sz w:val="24"/>
          <w:szCs w:val="24"/>
        </w:rPr>
        <w:t>A</w:t>
      </w:r>
      <w:r w:rsidR="00B81CCF" w:rsidRPr="00D009B0">
        <w:rPr>
          <w:sz w:val="24"/>
          <w:szCs w:val="24"/>
        </w:rPr>
        <w:t xml:space="preserve">dministrative e </w:t>
      </w:r>
      <w:r w:rsidRPr="00D009B0">
        <w:rPr>
          <w:sz w:val="24"/>
          <w:szCs w:val="24"/>
        </w:rPr>
        <w:t>A</w:t>
      </w:r>
      <w:r w:rsidR="00B81CCF" w:rsidRPr="00D009B0">
        <w:rPr>
          <w:sz w:val="24"/>
          <w:szCs w:val="24"/>
        </w:rPr>
        <w:t>pelit Tiran</w:t>
      </w:r>
      <w:r w:rsidRPr="00D009B0">
        <w:rPr>
          <w:sz w:val="24"/>
          <w:szCs w:val="24"/>
        </w:rPr>
        <w:t>ë</w:t>
      </w:r>
      <w:r w:rsidR="00B81CCF" w:rsidRPr="00D009B0">
        <w:rPr>
          <w:sz w:val="24"/>
          <w:szCs w:val="24"/>
        </w:rPr>
        <w:t xml:space="preserve"> me </w:t>
      </w:r>
      <w:r w:rsidRPr="00D009B0">
        <w:rPr>
          <w:sz w:val="24"/>
          <w:szCs w:val="24"/>
        </w:rPr>
        <w:t>n</w:t>
      </w:r>
      <w:r w:rsidR="00B81CCF" w:rsidRPr="00D009B0">
        <w:rPr>
          <w:sz w:val="24"/>
          <w:szCs w:val="24"/>
        </w:rPr>
        <w:t>r.</w:t>
      </w:r>
      <w:r w:rsidRPr="00D009B0">
        <w:rPr>
          <w:sz w:val="24"/>
          <w:szCs w:val="24"/>
        </w:rPr>
        <w:t xml:space="preserve"> </w:t>
      </w:r>
      <w:r w:rsidR="00B81CCF" w:rsidRPr="00D009B0">
        <w:rPr>
          <w:sz w:val="24"/>
          <w:szCs w:val="24"/>
        </w:rPr>
        <w:t>1447</w:t>
      </w:r>
      <w:r w:rsidRPr="00D009B0">
        <w:rPr>
          <w:sz w:val="24"/>
          <w:szCs w:val="24"/>
        </w:rPr>
        <w:t>,</w:t>
      </w:r>
      <w:r w:rsidR="00B81CCF" w:rsidRPr="00D009B0">
        <w:rPr>
          <w:sz w:val="24"/>
          <w:szCs w:val="24"/>
        </w:rPr>
        <w:t xml:space="preserve"> dat</w:t>
      </w:r>
      <w:r w:rsidRPr="00D009B0">
        <w:rPr>
          <w:sz w:val="24"/>
          <w:szCs w:val="24"/>
        </w:rPr>
        <w:t>ë</w:t>
      </w:r>
      <w:r w:rsidR="00B81CCF" w:rsidRPr="00D009B0">
        <w:rPr>
          <w:sz w:val="24"/>
          <w:szCs w:val="24"/>
        </w:rPr>
        <w:t xml:space="preserve"> 05.04.2018.</w:t>
      </w:r>
    </w:p>
    <w:p w:rsidR="00B81CCF" w:rsidRPr="00D009B0" w:rsidRDefault="00B81CCF" w:rsidP="00D009B0">
      <w:pPr>
        <w:spacing w:line="276" w:lineRule="auto"/>
        <w:jc w:val="both"/>
        <w:rPr>
          <w:sz w:val="24"/>
          <w:szCs w:val="24"/>
        </w:rPr>
      </w:pPr>
    </w:p>
    <w:p w:rsidR="00B81CCF" w:rsidRPr="00D009B0" w:rsidRDefault="00B81CCF" w:rsidP="00B81CCF">
      <w:pPr>
        <w:pStyle w:val="Heading1"/>
        <w:numPr>
          <w:ilvl w:val="3"/>
          <w:numId w:val="1"/>
        </w:numPr>
        <w:shd w:val="clear" w:color="auto" w:fill="9CC2E5" w:themeFill="accent1" w:themeFillTint="99"/>
        <w:spacing w:line="276" w:lineRule="auto"/>
      </w:pPr>
      <w:bookmarkStart w:id="22" w:name="_Toc521663020"/>
      <w:r w:rsidRPr="00D009B0">
        <w:t xml:space="preserve">Vendim </w:t>
      </w:r>
      <w:r w:rsidR="00B12AEA" w:rsidRPr="00D009B0">
        <w:t>n</w:t>
      </w:r>
      <w:r w:rsidRPr="00D009B0">
        <w:t>r.1775</w:t>
      </w:r>
      <w:r w:rsidR="00B12AEA" w:rsidRPr="00D009B0">
        <w:t>, d</w:t>
      </w:r>
      <w:r w:rsidRPr="00D009B0">
        <w:t>at</w:t>
      </w:r>
      <w:r w:rsidR="00B12AEA" w:rsidRPr="00D009B0">
        <w:t>ë</w:t>
      </w:r>
      <w:r w:rsidRPr="00D009B0">
        <w:t xml:space="preserve"> 26.04.2018</w:t>
      </w:r>
      <w:bookmarkEnd w:id="22"/>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b/>
          <w:sz w:val="24"/>
          <w:szCs w:val="24"/>
        </w:rPr>
        <w:t>Objekti:</w:t>
      </w:r>
      <w:r w:rsidRPr="00D009B0">
        <w:rPr>
          <w:sz w:val="24"/>
          <w:szCs w:val="24"/>
        </w:rPr>
        <w:t xml:space="preserve"> </w:t>
      </w:r>
    </w:p>
    <w:p w:rsidR="00B81CCF" w:rsidRPr="00D009B0" w:rsidRDefault="00B81CCF" w:rsidP="00B81CCF">
      <w:pPr>
        <w:spacing w:line="276" w:lineRule="auto"/>
        <w:jc w:val="both"/>
        <w:rPr>
          <w:b/>
          <w:sz w:val="24"/>
          <w:szCs w:val="24"/>
          <w:lang w:val="sq-AL"/>
        </w:rPr>
      </w:pPr>
      <w:r w:rsidRPr="00D009B0">
        <w:rPr>
          <w:sz w:val="24"/>
          <w:szCs w:val="24"/>
        </w:rPr>
        <w:lastRenderedPageBreak/>
        <w:t xml:space="preserve">Shfuqizimin e aktit, </w:t>
      </w:r>
      <w:r w:rsidR="00B12AEA" w:rsidRPr="00D009B0">
        <w:rPr>
          <w:sz w:val="24"/>
          <w:szCs w:val="24"/>
        </w:rPr>
        <w:t>Njoftim V</w:t>
      </w:r>
      <w:r w:rsidRPr="00D009B0">
        <w:rPr>
          <w:sz w:val="24"/>
          <w:szCs w:val="24"/>
        </w:rPr>
        <w:t>lerësim me nr.</w:t>
      </w:r>
      <w:r w:rsidR="00B12AEA" w:rsidRPr="00D009B0">
        <w:rPr>
          <w:sz w:val="24"/>
          <w:szCs w:val="24"/>
        </w:rPr>
        <w:t xml:space="preserve"> </w:t>
      </w:r>
      <w:r w:rsidR="00D44156">
        <w:rPr>
          <w:sz w:val="24"/>
          <w:szCs w:val="24"/>
        </w:rPr>
        <w:t>____</w:t>
      </w:r>
      <w:r w:rsidRPr="00D009B0">
        <w:rPr>
          <w:sz w:val="24"/>
          <w:szCs w:val="24"/>
        </w:rPr>
        <w:t xml:space="preserve"> </w:t>
      </w:r>
      <w:proofErr w:type="gramStart"/>
      <w:r w:rsidRPr="00D009B0">
        <w:rPr>
          <w:sz w:val="24"/>
          <w:szCs w:val="24"/>
        </w:rPr>
        <w:t>prot</w:t>
      </w:r>
      <w:proofErr w:type="gramEnd"/>
      <w:r w:rsidR="00B12AEA" w:rsidRPr="00D009B0">
        <w:rPr>
          <w:sz w:val="24"/>
          <w:szCs w:val="24"/>
        </w:rPr>
        <w:t>.,</w:t>
      </w:r>
      <w:r w:rsidRPr="00D009B0">
        <w:rPr>
          <w:sz w:val="24"/>
          <w:szCs w:val="24"/>
        </w:rPr>
        <w:t xml:space="preserve"> datë 29.09.2015 t</w:t>
      </w:r>
      <w:r w:rsidR="00B12AEA" w:rsidRPr="00D009B0">
        <w:rPr>
          <w:sz w:val="24"/>
          <w:szCs w:val="24"/>
        </w:rPr>
        <w:t>ë</w:t>
      </w:r>
      <w:r w:rsidRPr="00D009B0">
        <w:rPr>
          <w:sz w:val="24"/>
          <w:szCs w:val="24"/>
        </w:rPr>
        <w:t xml:space="preserve"> Drejtorisë Rajonale të Tatimeve Shkodër. Shfuqizimin e vendimit të Drejtorisë së Apelimit Tatimor Tiranë me nr.</w:t>
      </w:r>
      <w:r w:rsidR="00B12AEA" w:rsidRPr="00D009B0">
        <w:rPr>
          <w:sz w:val="24"/>
          <w:szCs w:val="24"/>
        </w:rPr>
        <w:t xml:space="preserve"> </w:t>
      </w:r>
      <w:r w:rsidR="00D44156">
        <w:rPr>
          <w:sz w:val="24"/>
          <w:szCs w:val="24"/>
        </w:rPr>
        <w:t>____</w:t>
      </w:r>
      <w:r w:rsidRPr="00D009B0">
        <w:rPr>
          <w:sz w:val="24"/>
          <w:szCs w:val="24"/>
        </w:rPr>
        <w:t xml:space="preserve">/1 </w:t>
      </w:r>
      <w:proofErr w:type="gramStart"/>
      <w:r w:rsidRPr="00D009B0">
        <w:rPr>
          <w:sz w:val="24"/>
          <w:szCs w:val="24"/>
        </w:rPr>
        <w:t>prot</w:t>
      </w:r>
      <w:proofErr w:type="gramEnd"/>
      <w:r w:rsidR="00B12AEA" w:rsidRPr="00D009B0">
        <w:rPr>
          <w:sz w:val="24"/>
          <w:szCs w:val="24"/>
        </w:rPr>
        <w:t>.,</w:t>
      </w:r>
      <w:r w:rsidRPr="00D009B0">
        <w:rPr>
          <w:sz w:val="24"/>
          <w:szCs w:val="24"/>
        </w:rPr>
        <w:t xml:space="preserve"> datë 04.12.2015</w:t>
      </w:r>
      <w:r w:rsidR="00B12AEA" w:rsidRPr="00D009B0">
        <w:rPr>
          <w:sz w:val="24"/>
          <w:szCs w:val="24"/>
        </w:rPr>
        <w:t>.</w:t>
      </w:r>
    </w:p>
    <w:p w:rsidR="00B81CCF" w:rsidRPr="00D009B0" w:rsidRDefault="00B81CCF" w:rsidP="00B81CCF">
      <w:pPr>
        <w:spacing w:line="276" w:lineRule="auto"/>
        <w:jc w:val="both"/>
        <w:rPr>
          <w:b/>
          <w:sz w:val="24"/>
          <w:szCs w:val="24"/>
        </w:rPr>
      </w:pPr>
    </w:p>
    <w:p w:rsidR="00B81CCF" w:rsidRPr="00D009B0" w:rsidRDefault="00B81CCF" w:rsidP="00B81CCF">
      <w:pPr>
        <w:spacing w:line="276" w:lineRule="auto"/>
        <w:jc w:val="both"/>
        <w:rPr>
          <w:b/>
          <w:sz w:val="24"/>
          <w:szCs w:val="24"/>
        </w:rPr>
      </w:pPr>
      <w:r w:rsidRPr="00D009B0">
        <w:rPr>
          <w:b/>
          <w:sz w:val="24"/>
          <w:szCs w:val="24"/>
        </w:rPr>
        <w:t>Baza Ligjore:</w:t>
      </w:r>
    </w:p>
    <w:p w:rsidR="00B81CCF" w:rsidRPr="00D009B0" w:rsidRDefault="00B81CCF" w:rsidP="00D009B0">
      <w:pPr>
        <w:pStyle w:val="ListParagraph"/>
        <w:numPr>
          <w:ilvl w:val="0"/>
          <w:numId w:val="29"/>
        </w:numPr>
        <w:spacing w:line="276" w:lineRule="auto"/>
        <w:jc w:val="both"/>
        <w:rPr>
          <w:b/>
          <w:sz w:val="24"/>
          <w:szCs w:val="24"/>
        </w:rPr>
      </w:pPr>
      <w:r w:rsidRPr="00D009B0">
        <w:rPr>
          <w:sz w:val="24"/>
          <w:szCs w:val="24"/>
        </w:rPr>
        <w:t>Ligji nr.</w:t>
      </w:r>
      <w:r w:rsidR="00B12AEA" w:rsidRPr="00D009B0">
        <w:rPr>
          <w:sz w:val="24"/>
          <w:szCs w:val="24"/>
        </w:rPr>
        <w:t xml:space="preserve"> </w:t>
      </w:r>
      <w:r w:rsidRPr="00D009B0">
        <w:rPr>
          <w:sz w:val="24"/>
          <w:szCs w:val="24"/>
        </w:rPr>
        <w:t>9920 d</w:t>
      </w:r>
      <w:r w:rsidR="00B12AEA" w:rsidRPr="00D009B0">
        <w:rPr>
          <w:sz w:val="24"/>
          <w:szCs w:val="24"/>
        </w:rPr>
        <w:t xml:space="preserve">atë </w:t>
      </w:r>
      <w:r w:rsidRPr="00D009B0">
        <w:rPr>
          <w:sz w:val="24"/>
          <w:szCs w:val="24"/>
        </w:rPr>
        <w:t>19.05.2008</w:t>
      </w:r>
      <w:r w:rsidR="00B12AEA" w:rsidRPr="00D009B0">
        <w:rPr>
          <w:sz w:val="24"/>
          <w:szCs w:val="24"/>
        </w:rPr>
        <w:t xml:space="preserve"> “Për Proc</w:t>
      </w:r>
      <w:r w:rsidRPr="00D009B0">
        <w:rPr>
          <w:sz w:val="24"/>
          <w:szCs w:val="24"/>
        </w:rPr>
        <w:t xml:space="preserve">edurat Tatimore në Republikën e Shqipërisë”, i ndryshuar, neni 119, pika 1, gërma (a) </w:t>
      </w:r>
    </w:p>
    <w:p w:rsidR="00B81CCF" w:rsidRPr="00D009B0" w:rsidRDefault="00B81CCF" w:rsidP="00B81CCF">
      <w:pPr>
        <w:spacing w:line="276" w:lineRule="auto"/>
        <w:jc w:val="both"/>
        <w:rPr>
          <w:b/>
          <w:sz w:val="24"/>
          <w:szCs w:val="24"/>
        </w:rPr>
      </w:pPr>
    </w:p>
    <w:p w:rsidR="00B81CCF" w:rsidRPr="00D009B0" w:rsidRDefault="00B12AEA" w:rsidP="00B81CCF">
      <w:pPr>
        <w:spacing w:line="276" w:lineRule="auto"/>
        <w:jc w:val="both"/>
        <w:rPr>
          <w:b/>
          <w:sz w:val="24"/>
          <w:szCs w:val="24"/>
        </w:rPr>
      </w:pPr>
      <w:r w:rsidRPr="00D009B0">
        <w:rPr>
          <w:b/>
          <w:sz w:val="24"/>
          <w:szCs w:val="24"/>
        </w:rPr>
        <w:t>Pë</w:t>
      </w:r>
      <w:r w:rsidR="00B81CCF" w:rsidRPr="00D009B0">
        <w:rPr>
          <w:b/>
          <w:sz w:val="24"/>
          <w:szCs w:val="24"/>
        </w:rPr>
        <w:t xml:space="preserve">rmbledhje e </w:t>
      </w:r>
      <w:r w:rsidRPr="00D009B0">
        <w:rPr>
          <w:b/>
          <w:sz w:val="24"/>
          <w:szCs w:val="24"/>
        </w:rPr>
        <w:t>f</w:t>
      </w:r>
      <w:r w:rsidR="00B81CCF" w:rsidRPr="00D009B0">
        <w:rPr>
          <w:b/>
          <w:sz w:val="24"/>
          <w:szCs w:val="24"/>
        </w:rPr>
        <w:t xml:space="preserve">akteve: </w:t>
      </w:r>
    </w:p>
    <w:p w:rsidR="00D009B0" w:rsidRPr="00D009B0" w:rsidRDefault="00D009B0" w:rsidP="00B81CCF">
      <w:pPr>
        <w:spacing w:line="276" w:lineRule="auto"/>
        <w:jc w:val="both"/>
        <w:rPr>
          <w:b/>
          <w:sz w:val="24"/>
          <w:szCs w:val="24"/>
        </w:rPr>
      </w:pPr>
    </w:p>
    <w:p w:rsidR="00B81CCF" w:rsidRPr="00D009B0" w:rsidRDefault="00B81CCF" w:rsidP="00B81CCF">
      <w:pPr>
        <w:spacing w:line="276" w:lineRule="auto"/>
        <w:jc w:val="both"/>
        <w:rPr>
          <w:sz w:val="24"/>
          <w:szCs w:val="24"/>
          <w:lang w:val="sq-AL"/>
        </w:rPr>
      </w:pPr>
      <w:r w:rsidRPr="00D009B0">
        <w:rPr>
          <w:sz w:val="24"/>
          <w:szCs w:val="24"/>
          <w:lang w:val="sq-AL"/>
        </w:rPr>
        <w:t>Drejtoria Rajonale e Tatimeve Shkodër</w:t>
      </w:r>
      <w:r w:rsidR="00B12AEA" w:rsidRPr="00D009B0">
        <w:rPr>
          <w:sz w:val="24"/>
          <w:szCs w:val="24"/>
          <w:lang w:val="sq-AL"/>
        </w:rPr>
        <w:t>,</w:t>
      </w:r>
      <w:r w:rsidRPr="00D009B0">
        <w:rPr>
          <w:sz w:val="24"/>
          <w:szCs w:val="24"/>
          <w:lang w:val="sq-AL"/>
        </w:rPr>
        <w:t xml:space="preserve"> ka njoftuar subjekt</w:t>
      </w:r>
      <w:r w:rsidR="00B12AEA" w:rsidRPr="00D009B0">
        <w:rPr>
          <w:sz w:val="24"/>
          <w:szCs w:val="24"/>
          <w:lang w:val="sq-AL"/>
        </w:rPr>
        <w:t>in me detyrime vlerësuar sipas Njoftim V</w:t>
      </w:r>
      <w:r w:rsidRPr="00D009B0">
        <w:rPr>
          <w:sz w:val="24"/>
          <w:szCs w:val="24"/>
          <w:lang w:val="sq-AL"/>
        </w:rPr>
        <w:t>lerësimit nr.</w:t>
      </w:r>
      <w:r w:rsidR="00B12AEA" w:rsidRPr="00D009B0">
        <w:rPr>
          <w:sz w:val="24"/>
          <w:szCs w:val="24"/>
          <w:lang w:val="sq-AL"/>
        </w:rPr>
        <w:t xml:space="preserve"> </w:t>
      </w:r>
      <w:r w:rsidRPr="00D009B0">
        <w:rPr>
          <w:sz w:val="24"/>
          <w:szCs w:val="24"/>
          <w:lang w:val="sq-AL"/>
        </w:rPr>
        <w:t>10221 prot</w:t>
      </w:r>
      <w:r w:rsidR="00B12AEA" w:rsidRPr="00D009B0">
        <w:rPr>
          <w:sz w:val="24"/>
          <w:szCs w:val="24"/>
          <w:lang w:val="sq-AL"/>
        </w:rPr>
        <w:t>.,</w:t>
      </w:r>
      <w:r w:rsidRPr="00D009B0">
        <w:rPr>
          <w:sz w:val="24"/>
          <w:szCs w:val="24"/>
          <w:lang w:val="sq-AL"/>
        </w:rPr>
        <w:t xml:space="preserve"> datë 29.09.2015, dënim për “punonjës të padeklaruar” në vlerën 500.000 lekë.  Subjekti duke mos qenë dakort me këtë vlerësim i është drejtuar Drejtorisë së Apelimit Tatimor, pranë Drejtorisë së Përgjithshme të Tatimeve Tiranë</w:t>
      </w:r>
      <w:r w:rsidR="00B12AEA" w:rsidRPr="00D009B0">
        <w:rPr>
          <w:sz w:val="24"/>
          <w:szCs w:val="24"/>
          <w:lang w:val="sq-AL"/>
        </w:rPr>
        <w:t>,</w:t>
      </w:r>
      <w:r w:rsidRPr="00D009B0">
        <w:rPr>
          <w:sz w:val="24"/>
          <w:szCs w:val="24"/>
          <w:lang w:val="sq-AL"/>
        </w:rPr>
        <w:t xml:space="preserve"> me një kërkesë ankimore në lidhje me të. Kjo Drejtori është përgjigjur me vendimin e saj, komunikuar me shkresën nr.</w:t>
      </w:r>
      <w:r w:rsidR="00D44156">
        <w:rPr>
          <w:sz w:val="24"/>
          <w:szCs w:val="24"/>
          <w:lang w:val="sq-AL"/>
        </w:rPr>
        <w:t xml:space="preserve"> _____</w:t>
      </w:r>
      <w:r w:rsidRPr="00D009B0">
        <w:rPr>
          <w:sz w:val="24"/>
          <w:szCs w:val="24"/>
          <w:lang w:val="sq-AL"/>
        </w:rPr>
        <w:t>prot</w:t>
      </w:r>
      <w:r w:rsidR="00B12AEA" w:rsidRPr="00D009B0">
        <w:rPr>
          <w:sz w:val="24"/>
          <w:szCs w:val="24"/>
          <w:lang w:val="sq-AL"/>
        </w:rPr>
        <w:t>.,</w:t>
      </w:r>
      <w:r w:rsidRPr="00D009B0">
        <w:rPr>
          <w:sz w:val="24"/>
          <w:szCs w:val="24"/>
          <w:lang w:val="sq-AL"/>
        </w:rPr>
        <w:t xml:space="preserve"> datë 04.12.2015 subjektit dhe Drejtorisë Rajonale të Tatimeve Shkodër, nëpërmjet të cilit vendos :</w:t>
      </w:r>
    </w:p>
    <w:p w:rsidR="00B81CCF" w:rsidRPr="00D009B0" w:rsidRDefault="00B81CCF" w:rsidP="00B81CCF">
      <w:pPr>
        <w:spacing w:line="276" w:lineRule="auto"/>
        <w:jc w:val="both"/>
        <w:rPr>
          <w:i/>
          <w:sz w:val="24"/>
          <w:szCs w:val="24"/>
          <w:lang w:val="sq-AL"/>
        </w:rPr>
      </w:pPr>
      <w:r w:rsidRPr="00D009B0">
        <w:rPr>
          <w:i/>
          <w:sz w:val="24"/>
          <w:szCs w:val="24"/>
          <w:lang w:val="sq-AL"/>
        </w:rPr>
        <w:t xml:space="preserve">Lënien në fuqi të aktit administrativ, </w:t>
      </w:r>
      <w:r w:rsidR="00B12AEA" w:rsidRPr="00D009B0">
        <w:rPr>
          <w:i/>
          <w:sz w:val="24"/>
          <w:szCs w:val="24"/>
          <w:lang w:val="sq-AL"/>
        </w:rPr>
        <w:t>N</w:t>
      </w:r>
      <w:r w:rsidRPr="00D009B0">
        <w:rPr>
          <w:i/>
          <w:sz w:val="24"/>
          <w:szCs w:val="24"/>
          <w:lang w:val="sq-AL"/>
        </w:rPr>
        <w:t xml:space="preserve">joftim </w:t>
      </w:r>
      <w:r w:rsidR="00B12AEA" w:rsidRPr="00D009B0">
        <w:rPr>
          <w:i/>
          <w:sz w:val="24"/>
          <w:szCs w:val="24"/>
          <w:lang w:val="sq-AL"/>
        </w:rPr>
        <w:t>V</w:t>
      </w:r>
      <w:r w:rsidRPr="00D009B0">
        <w:rPr>
          <w:i/>
          <w:sz w:val="24"/>
          <w:szCs w:val="24"/>
          <w:lang w:val="sq-AL"/>
        </w:rPr>
        <w:t>lerësimit nr.</w:t>
      </w:r>
      <w:r w:rsidR="00B12AEA" w:rsidRPr="00D009B0">
        <w:rPr>
          <w:i/>
          <w:sz w:val="24"/>
          <w:szCs w:val="24"/>
          <w:lang w:val="sq-AL"/>
        </w:rPr>
        <w:t xml:space="preserve"> </w:t>
      </w:r>
      <w:r w:rsidR="00D44156">
        <w:rPr>
          <w:i/>
          <w:sz w:val="24"/>
          <w:szCs w:val="24"/>
          <w:lang w:val="sq-AL"/>
        </w:rPr>
        <w:t>_____</w:t>
      </w:r>
      <w:r w:rsidRPr="00D009B0">
        <w:rPr>
          <w:i/>
          <w:sz w:val="24"/>
          <w:szCs w:val="24"/>
          <w:lang w:val="sq-AL"/>
        </w:rPr>
        <w:t>prot</w:t>
      </w:r>
      <w:r w:rsidR="00B12AEA" w:rsidRPr="00D009B0">
        <w:rPr>
          <w:i/>
          <w:sz w:val="24"/>
          <w:szCs w:val="24"/>
          <w:lang w:val="sq-AL"/>
        </w:rPr>
        <w:t>.,</w:t>
      </w:r>
      <w:r w:rsidRPr="00D009B0">
        <w:rPr>
          <w:i/>
          <w:sz w:val="24"/>
          <w:szCs w:val="24"/>
          <w:lang w:val="sq-AL"/>
        </w:rPr>
        <w:t xml:space="preserve"> datë 29.09.2015 të nxjerrë nga D.R.T Shkodër, gjobën për mosdeklarim të një punonjësi, në masën 500 000 lekë.</w:t>
      </w:r>
    </w:p>
    <w:p w:rsidR="00B81CCF" w:rsidRPr="00D009B0" w:rsidRDefault="00B81CCF" w:rsidP="00B81CCF">
      <w:pPr>
        <w:spacing w:line="276" w:lineRule="auto"/>
        <w:jc w:val="both"/>
        <w:rPr>
          <w:sz w:val="24"/>
          <w:szCs w:val="24"/>
          <w:lang w:val="sq-AL"/>
        </w:rPr>
      </w:pPr>
    </w:p>
    <w:p w:rsidR="00B81CCF" w:rsidRPr="00D009B0" w:rsidRDefault="00B81CCF" w:rsidP="00B81CCF">
      <w:pPr>
        <w:spacing w:line="276" w:lineRule="auto"/>
        <w:jc w:val="both"/>
        <w:rPr>
          <w:sz w:val="24"/>
          <w:szCs w:val="24"/>
          <w:lang w:val="sq-AL"/>
        </w:rPr>
      </w:pPr>
      <w:r w:rsidRPr="00D009B0">
        <w:rPr>
          <w:sz w:val="24"/>
          <w:szCs w:val="24"/>
          <w:lang w:val="sq-AL"/>
        </w:rPr>
        <w:t>Grupi i punës së Kontrollit Tatimor, pranë Drejtorisë Rajonale të Tatimeve Shkodër</w:t>
      </w:r>
      <w:r w:rsidR="00B12AEA" w:rsidRPr="00D009B0">
        <w:rPr>
          <w:sz w:val="24"/>
          <w:szCs w:val="24"/>
          <w:lang w:val="sq-AL"/>
        </w:rPr>
        <w:t>,</w:t>
      </w:r>
      <w:r w:rsidRPr="00D009B0">
        <w:rPr>
          <w:sz w:val="24"/>
          <w:szCs w:val="24"/>
          <w:lang w:val="sq-AL"/>
        </w:rPr>
        <w:t xml:space="preserve"> në bazë të Urdhrit të punës nr.</w:t>
      </w:r>
      <w:r w:rsidR="00B12AEA" w:rsidRPr="00D009B0">
        <w:rPr>
          <w:sz w:val="24"/>
          <w:szCs w:val="24"/>
          <w:lang w:val="sq-AL"/>
        </w:rPr>
        <w:t xml:space="preserve"> </w:t>
      </w:r>
      <w:r w:rsidRPr="00D009B0">
        <w:rPr>
          <w:sz w:val="24"/>
          <w:szCs w:val="24"/>
          <w:lang w:val="sq-AL"/>
        </w:rPr>
        <w:t>493/3 prot</w:t>
      </w:r>
      <w:r w:rsidR="00B12AEA" w:rsidRPr="00D009B0">
        <w:rPr>
          <w:sz w:val="24"/>
          <w:szCs w:val="24"/>
          <w:lang w:val="sq-AL"/>
        </w:rPr>
        <w:t>.,</w:t>
      </w:r>
      <w:r w:rsidRPr="00D009B0">
        <w:rPr>
          <w:sz w:val="24"/>
          <w:szCs w:val="24"/>
          <w:lang w:val="sq-AL"/>
        </w:rPr>
        <w:t xml:space="preserve"> datë 29.08.2015 ka ushtruar kontroll në ambjentet e ushtrimit të aktivitetit të subjektit Shoqëria “</w:t>
      </w:r>
      <w:r w:rsidR="00D44156">
        <w:rPr>
          <w:sz w:val="24"/>
          <w:szCs w:val="24"/>
          <w:lang w:val="sq-AL"/>
        </w:rPr>
        <w:t>XX</w:t>
      </w:r>
      <w:r w:rsidRPr="00D009B0">
        <w:rPr>
          <w:sz w:val="24"/>
          <w:szCs w:val="24"/>
          <w:lang w:val="sq-AL"/>
        </w:rPr>
        <w:t>” sh.p.k, me numër Nipti</w:t>
      </w:r>
      <w:r w:rsidR="00B12AEA" w:rsidRPr="00D009B0">
        <w:rPr>
          <w:sz w:val="24"/>
          <w:szCs w:val="24"/>
          <w:lang w:val="sq-AL"/>
        </w:rPr>
        <w:t xml:space="preserve"> xxx</w:t>
      </w:r>
      <w:r w:rsidRPr="00D009B0">
        <w:rPr>
          <w:sz w:val="24"/>
          <w:szCs w:val="24"/>
          <w:lang w:val="sq-AL"/>
        </w:rPr>
        <w:t>,</w:t>
      </w:r>
      <w:r w:rsidRPr="00D009B0">
        <w:rPr>
          <w:sz w:val="24"/>
          <w:szCs w:val="24"/>
        </w:rPr>
        <w:t xml:space="preserve"> me objekt aktiviteti “Bar-kafe” dhe ka mbajtur Akt </w:t>
      </w:r>
      <w:r w:rsidR="00B12AEA" w:rsidRPr="00D009B0">
        <w:rPr>
          <w:sz w:val="24"/>
          <w:szCs w:val="24"/>
        </w:rPr>
        <w:t>K</w:t>
      </w:r>
      <w:r w:rsidRPr="00D009B0">
        <w:rPr>
          <w:sz w:val="24"/>
          <w:szCs w:val="24"/>
        </w:rPr>
        <w:t xml:space="preserve">onstatimin me numër serie </w:t>
      </w:r>
      <w:r w:rsidR="00D44156">
        <w:rPr>
          <w:sz w:val="24"/>
          <w:szCs w:val="24"/>
        </w:rPr>
        <w:t>___</w:t>
      </w:r>
      <w:r w:rsidRPr="00D009B0">
        <w:rPr>
          <w:sz w:val="24"/>
          <w:szCs w:val="24"/>
        </w:rPr>
        <w:t>datë 29.08.2015.</w:t>
      </w:r>
    </w:p>
    <w:p w:rsidR="00B81CCF" w:rsidRPr="00D009B0" w:rsidRDefault="00B81CCF" w:rsidP="00B81CCF">
      <w:pPr>
        <w:spacing w:line="276" w:lineRule="auto"/>
        <w:jc w:val="both"/>
        <w:rPr>
          <w:sz w:val="24"/>
          <w:szCs w:val="24"/>
          <w:lang w:val="sq-AL"/>
        </w:rPr>
      </w:pPr>
    </w:p>
    <w:p w:rsidR="00B81CCF" w:rsidRPr="00D009B0" w:rsidRDefault="00B81CCF" w:rsidP="00B81CCF">
      <w:pPr>
        <w:spacing w:line="276" w:lineRule="auto"/>
        <w:jc w:val="both"/>
        <w:rPr>
          <w:sz w:val="24"/>
          <w:szCs w:val="24"/>
          <w:lang w:val="sq-AL"/>
        </w:rPr>
      </w:pPr>
      <w:r w:rsidRPr="00D009B0">
        <w:rPr>
          <w:sz w:val="24"/>
          <w:szCs w:val="24"/>
          <w:lang w:val="sq-AL"/>
        </w:rPr>
        <w:t xml:space="preserve">Grupi i kontrollit tatimor në zbatim të detyrave funksionale ka mbajtur Akt </w:t>
      </w:r>
      <w:r w:rsidR="001607F1" w:rsidRPr="00D009B0">
        <w:rPr>
          <w:sz w:val="24"/>
          <w:szCs w:val="24"/>
          <w:lang w:val="sq-AL"/>
        </w:rPr>
        <w:t>K</w:t>
      </w:r>
      <w:r w:rsidRPr="00D009B0">
        <w:rPr>
          <w:sz w:val="24"/>
          <w:szCs w:val="24"/>
          <w:lang w:val="sq-AL"/>
        </w:rPr>
        <w:t xml:space="preserve">onstatimin me </w:t>
      </w:r>
      <w:r w:rsidRPr="00D009B0">
        <w:rPr>
          <w:sz w:val="24"/>
          <w:szCs w:val="24"/>
        </w:rPr>
        <w:t xml:space="preserve">numër serie </w:t>
      </w:r>
      <w:r w:rsidR="00D44156">
        <w:rPr>
          <w:sz w:val="24"/>
          <w:szCs w:val="24"/>
        </w:rPr>
        <w:t>___</w:t>
      </w:r>
      <w:r w:rsidRPr="00D009B0">
        <w:rPr>
          <w:sz w:val="24"/>
          <w:szCs w:val="24"/>
        </w:rPr>
        <w:t>datë 29.08.2015</w:t>
      </w:r>
      <w:r w:rsidRPr="00D009B0">
        <w:rPr>
          <w:sz w:val="24"/>
          <w:szCs w:val="24"/>
          <w:lang w:val="sq-AL"/>
        </w:rPr>
        <w:t xml:space="preserve">, në të cilin ka pasqyruar faktet e konstatuara. </w:t>
      </w:r>
    </w:p>
    <w:p w:rsidR="00B81CCF" w:rsidRPr="00D009B0" w:rsidRDefault="00B81CCF" w:rsidP="00B81CCF">
      <w:pPr>
        <w:adjustRightInd w:val="0"/>
        <w:spacing w:line="276" w:lineRule="auto"/>
        <w:jc w:val="both"/>
        <w:rPr>
          <w:sz w:val="24"/>
          <w:szCs w:val="24"/>
        </w:rPr>
      </w:pPr>
      <w:r w:rsidRPr="00D009B0">
        <w:rPr>
          <w:sz w:val="24"/>
          <w:szCs w:val="24"/>
        </w:rPr>
        <w:t>Referuar përmbajtjes së tij është konstatuar ndër të tjera, citohet:</w:t>
      </w:r>
    </w:p>
    <w:p w:rsidR="00B81CCF" w:rsidRPr="00D009B0" w:rsidRDefault="00B81CCF" w:rsidP="00B81CCF">
      <w:pPr>
        <w:adjustRightInd w:val="0"/>
        <w:spacing w:line="276" w:lineRule="auto"/>
        <w:jc w:val="both"/>
        <w:rPr>
          <w:i/>
          <w:sz w:val="24"/>
          <w:szCs w:val="24"/>
        </w:rPr>
      </w:pPr>
      <w:r w:rsidRPr="00D009B0">
        <w:rPr>
          <w:i/>
          <w:sz w:val="24"/>
          <w:szCs w:val="24"/>
        </w:rPr>
        <w:t>“Në zbatim të Urdhrit të punës nr.</w:t>
      </w:r>
      <w:r w:rsidR="001607F1" w:rsidRPr="00D009B0">
        <w:rPr>
          <w:i/>
          <w:sz w:val="24"/>
          <w:szCs w:val="24"/>
        </w:rPr>
        <w:t xml:space="preserve"> </w:t>
      </w:r>
      <w:r w:rsidR="00D44156">
        <w:rPr>
          <w:i/>
          <w:sz w:val="24"/>
          <w:szCs w:val="24"/>
        </w:rPr>
        <w:t>___</w:t>
      </w:r>
      <w:r w:rsidRPr="00D009B0">
        <w:rPr>
          <w:i/>
          <w:sz w:val="24"/>
          <w:szCs w:val="24"/>
        </w:rPr>
        <w:t xml:space="preserve">/3 </w:t>
      </w:r>
      <w:proofErr w:type="gramStart"/>
      <w:r w:rsidRPr="00D009B0">
        <w:rPr>
          <w:i/>
          <w:sz w:val="24"/>
          <w:szCs w:val="24"/>
        </w:rPr>
        <w:t>prot</w:t>
      </w:r>
      <w:proofErr w:type="gramEnd"/>
      <w:r w:rsidR="001607F1" w:rsidRPr="00D009B0">
        <w:rPr>
          <w:i/>
          <w:sz w:val="24"/>
          <w:szCs w:val="24"/>
        </w:rPr>
        <w:t>.,</w:t>
      </w:r>
      <w:r w:rsidRPr="00D009B0">
        <w:rPr>
          <w:i/>
          <w:sz w:val="24"/>
          <w:szCs w:val="24"/>
        </w:rPr>
        <w:t xml:space="preserve"> datë 29.08.2015 u krye kontroll në subjektin Shoqëria “</w:t>
      </w:r>
      <w:r w:rsidR="00D44156">
        <w:rPr>
          <w:i/>
          <w:sz w:val="24"/>
          <w:szCs w:val="24"/>
        </w:rPr>
        <w:t>xx</w:t>
      </w:r>
      <w:r w:rsidRPr="00D009B0">
        <w:rPr>
          <w:i/>
          <w:sz w:val="24"/>
          <w:szCs w:val="24"/>
        </w:rPr>
        <w:t>” sh.p.k, me numër Nipti</w:t>
      </w:r>
      <w:r w:rsidR="001607F1" w:rsidRPr="00D009B0">
        <w:rPr>
          <w:i/>
          <w:sz w:val="24"/>
          <w:szCs w:val="24"/>
        </w:rPr>
        <w:t xml:space="preserve"> xxx</w:t>
      </w:r>
    </w:p>
    <w:p w:rsidR="00B81CCF" w:rsidRPr="00D009B0" w:rsidRDefault="00B81CCF" w:rsidP="00B81CCF">
      <w:pPr>
        <w:adjustRightInd w:val="0"/>
        <w:spacing w:line="276" w:lineRule="auto"/>
        <w:jc w:val="both"/>
        <w:rPr>
          <w:i/>
          <w:sz w:val="24"/>
          <w:szCs w:val="24"/>
        </w:rPr>
      </w:pPr>
      <w:r w:rsidRPr="00D009B0">
        <w:rPr>
          <w:i/>
          <w:sz w:val="24"/>
          <w:szCs w:val="24"/>
        </w:rPr>
        <w:t>Nga kontrolli rezultoi:</w:t>
      </w:r>
    </w:p>
    <w:p w:rsidR="00B81CCF" w:rsidRPr="00D009B0" w:rsidRDefault="00B81CCF" w:rsidP="00B81CCF">
      <w:pPr>
        <w:pStyle w:val="ListParagraph"/>
        <w:widowControl/>
        <w:numPr>
          <w:ilvl w:val="0"/>
          <w:numId w:val="33"/>
        </w:numPr>
        <w:adjustRightInd w:val="0"/>
        <w:spacing w:line="276" w:lineRule="auto"/>
        <w:jc w:val="both"/>
        <w:rPr>
          <w:i/>
          <w:sz w:val="24"/>
          <w:szCs w:val="24"/>
        </w:rPr>
      </w:pPr>
      <w:r w:rsidRPr="00D009B0">
        <w:rPr>
          <w:i/>
          <w:sz w:val="24"/>
          <w:szCs w:val="24"/>
        </w:rPr>
        <w:t xml:space="preserve">Në momentin e kontrollit </w:t>
      </w:r>
      <w:r w:rsidRPr="00D009B0">
        <w:rPr>
          <w:b/>
          <w:i/>
          <w:sz w:val="24"/>
          <w:szCs w:val="24"/>
          <w:u w:val="single"/>
        </w:rPr>
        <w:t>u gjetën në punë</w:t>
      </w:r>
      <w:r w:rsidRPr="00D009B0">
        <w:rPr>
          <w:i/>
          <w:sz w:val="24"/>
          <w:szCs w:val="24"/>
        </w:rPr>
        <w:t xml:space="preserve"> 1.XY 2.XY 3.XY 4.XY </w:t>
      </w:r>
      <w:r w:rsidRPr="00D009B0">
        <w:rPr>
          <w:b/>
          <w:i/>
          <w:sz w:val="24"/>
          <w:szCs w:val="24"/>
          <w:u w:val="single"/>
        </w:rPr>
        <w:t>5.ED</w:t>
      </w:r>
      <w:r w:rsidRPr="00D009B0">
        <w:rPr>
          <w:i/>
          <w:sz w:val="24"/>
          <w:szCs w:val="24"/>
        </w:rPr>
        <w:t xml:space="preserve"> 6.XY</w:t>
      </w:r>
    </w:p>
    <w:p w:rsidR="00B81CCF" w:rsidRPr="00D009B0" w:rsidRDefault="00B81CCF" w:rsidP="00B81CCF">
      <w:pPr>
        <w:pStyle w:val="ListParagraph"/>
        <w:widowControl/>
        <w:numPr>
          <w:ilvl w:val="0"/>
          <w:numId w:val="33"/>
        </w:numPr>
        <w:adjustRightInd w:val="0"/>
        <w:spacing w:line="276" w:lineRule="auto"/>
        <w:jc w:val="both"/>
        <w:rPr>
          <w:i/>
          <w:sz w:val="24"/>
          <w:szCs w:val="24"/>
        </w:rPr>
      </w:pPr>
      <w:r w:rsidRPr="00D009B0">
        <w:rPr>
          <w:i/>
          <w:sz w:val="24"/>
          <w:szCs w:val="24"/>
        </w:rPr>
        <w:t>Subjekti është i paisur me kasë fiskale ….</w:t>
      </w:r>
    </w:p>
    <w:p w:rsidR="00B81CCF" w:rsidRPr="00D009B0" w:rsidRDefault="00B81CCF" w:rsidP="00B81CCF">
      <w:pPr>
        <w:pStyle w:val="ListParagraph"/>
        <w:widowControl/>
        <w:numPr>
          <w:ilvl w:val="0"/>
          <w:numId w:val="33"/>
        </w:numPr>
        <w:adjustRightInd w:val="0"/>
        <w:spacing w:line="276" w:lineRule="auto"/>
        <w:jc w:val="both"/>
        <w:rPr>
          <w:i/>
          <w:sz w:val="24"/>
          <w:szCs w:val="24"/>
        </w:rPr>
      </w:pPr>
      <w:r w:rsidRPr="00D009B0">
        <w:rPr>
          <w:i/>
          <w:sz w:val="24"/>
          <w:szCs w:val="24"/>
        </w:rPr>
        <w:t>……………………………</w:t>
      </w:r>
    </w:p>
    <w:p w:rsidR="00B81CCF" w:rsidRPr="00D009B0" w:rsidRDefault="00B81CCF" w:rsidP="00B81CCF">
      <w:pPr>
        <w:pStyle w:val="ListParagraph"/>
        <w:widowControl/>
        <w:numPr>
          <w:ilvl w:val="0"/>
          <w:numId w:val="33"/>
        </w:numPr>
        <w:adjustRightInd w:val="0"/>
        <w:spacing w:line="276" w:lineRule="auto"/>
        <w:jc w:val="both"/>
        <w:rPr>
          <w:i/>
          <w:sz w:val="24"/>
          <w:szCs w:val="24"/>
        </w:rPr>
      </w:pPr>
      <w:r w:rsidRPr="00D009B0">
        <w:rPr>
          <w:i/>
          <w:sz w:val="24"/>
          <w:szCs w:val="24"/>
        </w:rPr>
        <w:t xml:space="preserve">…………………………….…….” </w:t>
      </w:r>
    </w:p>
    <w:p w:rsidR="00B81CCF" w:rsidRPr="00D009B0" w:rsidRDefault="00B81CCF" w:rsidP="00B81CCF">
      <w:pPr>
        <w:widowControl/>
        <w:autoSpaceDE/>
        <w:autoSpaceDN/>
        <w:spacing w:line="276" w:lineRule="auto"/>
        <w:jc w:val="both"/>
        <w:rPr>
          <w:i/>
          <w:sz w:val="24"/>
          <w:szCs w:val="24"/>
        </w:rPr>
      </w:pPr>
    </w:p>
    <w:p w:rsidR="00B81CCF" w:rsidRPr="00D009B0" w:rsidRDefault="00B81CCF" w:rsidP="00B81CCF">
      <w:pPr>
        <w:widowControl/>
        <w:autoSpaceDE/>
        <w:autoSpaceDN/>
        <w:spacing w:line="276" w:lineRule="auto"/>
        <w:jc w:val="both"/>
        <w:rPr>
          <w:sz w:val="24"/>
          <w:szCs w:val="24"/>
        </w:rPr>
      </w:pPr>
      <w:r w:rsidRPr="00D009B0">
        <w:rPr>
          <w:sz w:val="24"/>
          <w:szCs w:val="24"/>
        </w:rPr>
        <w:t>Në vijim nga grupi i ko</w:t>
      </w:r>
      <w:r w:rsidR="001607F1" w:rsidRPr="00D009B0">
        <w:rPr>
          <w:sz w:val="24"/>
          <w:szCs w:val="24"/>
        </w:rPr>
        <w:t>ntrollit tatimor është mbajtur p</w:t>
      </w:r>
      <w:r w:rsidRPr="00D009B0">
        <w:rPr>
          <w:sz w:val="24"/>
          <w:szCs w:val="24"/>
        </w:rPr>
        <w:t>roçes</w:t>
      </w:r>
      <w:r w:rsidR="001607F1" w:rsidRPr="00D009B0">
        <w:rPr>
          <w:sz w:val="24"/>
          <w:szCs w:val="24"/>
        </w:rPr>
        <w:t>-</w:t>
      </w:r>
      <w:r w:rsidRPr="00D009B0">
        <w:rPr>
          <w:sz w:val="24"/>
          <w:szCs w:val="24"/>
        </w:rPr>
        <w:t xml:space="preserve">verbali i gjobës me numër serie </w:t>
      </w:r>
      <w:r w:rsidR="00D44156">
        <w:rPr>
          <w:sz w:val="24"/>
          <w:szCs w:val="24"/>
        </w:rPr>
        <w:t>___</w:t>
      </w:r>
      <w:r w:rsidR="001607F1" w:rsidRPr="00D009B0">
        <w:rPr>
          <w:sz w:val="24"/>
          <w:szCs w:val="24"/>
        </w:rPr>
        <w:t xml:space="preserve"> </w:t>
      </w:r>
      <w:r w:rsidRPr="00D009B0">
        <w:rPr>
          <w:sz w:val="24"/>
          <w:szCs w:val="24"/>
        </w:rPr>
        <w:t>datë 29.08.2015 sipas të cilit subjekti është sanksionuar me gjobë në vlerën 500 000 lekë për “punonjës të padeklaruar” para organit tatimor.</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i/>
          <w:sz w:val="24"/>
          <w:szCs w:val="24"/>
        </w:rPr>
      </w:pPr>
      <w:r w:rsidRPr="00D009B0">
        <w:rPr>
          <w:sz w:val="24"/>
          <w:szCs w:val="24"/>
        </w:rPr>
        <w:t xml:space="preserve">Nga grupi i kontrollit tatimor është bërë verifikimi i të gjithë punonjësve të deklaruar si </w:t>
      </w:r>
      <w:r w:rsidRPr="00D009B0">
        <w:rPr>
          <w:i/>
          <w:sz w:val="24"/>
          <w:szCs w:val="24"/>
          <w:u w:val="single"/>
        </w:rPr>
        <w:t>“të punësuar”</w:t>
      </w:r>
      <w:r w:rsidRPr="00D009B0">
        <w:rPr>
          <w:sz w:val="24"/>
          <w:szCs w:val="24"/>
        </w:rPr>
        <w:t xml:space="preserve"> nga subjekti </w:t>
      </w:r>
      <w:r w:rsidRPr="00D009B0">
        <w:rPr>
          <w:sz w:val="24"/>
          <w:szCs w:val="24"/>
          <w:lang w:val="sq-AL"/>
        </w:rPr>
        <w:t>para organit tatimor deri në atë kohë.</w:t>
      </w:r>
      <w:r w:rsidRPr="00D009B0">
        <w:rPr>
          <w:sz w:val="24"/>
          <w:szCs w:val="24"/>
        </w:rPr>
        <w:t xml:space="preserve"> Në bazë të praktikës hetimore administrative të ndjekur është vlerësuar, se ndër punonjësit e gjendur në punë ditën e konstatimit </w:t>
      </w:r>
      <w:r w:rsidRPr="00D009B0">
        <w:rPr>
          <w:sz w:val="24"/>
          <w:szCs w:val="24"/>
          <w:lang w:val="sq-AL"/>
        </w:rPr>
        <w:t xml:space="preserve">nuk është </w:t>
      </w:r>
      <w:r w:rsidRPr="00D009B0">
        <w:rPr>
          <w:sz w:val="24"/>
          <w:szCs w:val="24"/>
        </w:rPr>
        <w:t xml:space="preserve">deklaruar </w:t>
      </w:r>
      <w:r w:rsidRPr="00D009B0">
        <w:rPr>
          <w:sz w:val="24"/>
          <w:szCs w:val="24"/>
        </w:rPr>
        <w:lastRenderedPageBreak/>
        <w:t xml:space="preserve">në organin tatimor </w:t>
      </w:r>
      <w:r w:rsidRPr="00D009B0">
        <w:rPr>
          <w:sz w:val="24"/>
          <w:szCs w:val="24"/>
          <w:u w:val="single"/>
        </w:rPr>
        <w:t>konform rregullave dhe afateve të përcaktuara ligjore</w:t>
      </w:r>
      <w:r w:rsidRPr="00D009B0">
        <w:rPr>
          <w:sz w:val="24"/>
          <w:szCs w:val="24"/>
        </w:rPr>
        <w:t xml:space="preserve"> punonjësi ED, </w:t>
      </w:r>
      <w:r w:rsidR="001607F1" w:rsidRPr="00D009B0">
        <w:rPr>
          <w:sz w:val="24"/>
          <w:szCs w:val="24"/>
        </w:rPr>
        <w:t xml:space="preserve">i cili </w:t>
      </w:r>
      <w:r w:rsidRPr="00D009B0">
        <w:rPr>
          <w:sz w:val="24"/>
          <w:szCs w:val="24"/>
        </w:rPr>
        <w:t xml:space="preserve">rezultonte i padeklaruar, i pasiguruar. </w:t>
      </w:r>
      <w:r w:rsidR="001607F1" w:rsidRPr="00D009B0">
        <w:rPr>
          <w:sz w:val="24"/>
          <w:szCs w:val="24"/>
        </w:rPr>
        <w:t>Referuar proc</w:t>
      </w:r>
      <w:r w:rsidRPr="00D009B0">
        <w:rPr>
          <w:sz w:val="24"/>
          <w:szCs w:val="24"/>
        </w:rPr>
        <w:t>es</w:t>
      </w:r>
      <w:r w:rsidR="001607F1" w:rsidRPr="00D009B0">
        <w:rPr>
          <w:sz w:val="24"/>
          <w:szCs w:val="24"/>
        </w:rPr>
        <w:t>-</w:t>
      </w:r>
      <w:r w:rsidRPr="00D009B0">
        <w:rPr>
          <w:sz w:val="24"/>
          <w:szCs w:val="24"/>
        </w:rPr>
        <w:t>verbalit të gjobës me numër</w:t>
      </w:r>
      <w:r w:rsidR="00D44156">
        <w:rPr>
          <w:sz w:val="24"/>
          <w:szCs w:val="24"/>
        </w:rPr>
        <w:t xml:space="preserve"> serie ___datë 29.08.2015 shprehet</w:t>
      </w:r>
      <w:r w:rsidRPr="00D009B0">
        <w:rPr>
          <w:sz w:val="24"/>
          <w:szCs w:val="24"/>
        </w:rPr>
        <w:t xml:space="preserve">: </w:t>
      </w:r>
      <w:r w:rsidR="001607F1" w:rsidRPr="00D009B0">
        <w:rPr>
          <w:i/>
          <w:sz w:val="24"/>
          <w:szCs w:val="24"/>
        </w:rPr>
        <w:t>“Sipas Akt K</w:t>
      </w:r>
      <w:r w:rsidRPr="00D009B0">
        <w:rPr>
          <w:i/>
          <w:sz w:val="24"/>
          <w:szCs w:val="24"/>
        </w:rPr>
        <w:t>onstatimit me numër serie datë 29.08.2015 rezulton një punonjës i gjetur në punë z. ED</w:t>
      </w:r>
      <w:r w:rsidR="001607F1" w:rsidRPr="00D009B0">
        <w:rPr>
          <w:i/>
          <w:sz w:val="24"/>
          <w:szCs w:val="24"/>
        </w:rPr>
        <w:t>, i padeklaruar pranë D.R.T.</w:t>
      </w:r>
      <w:r w:rsidRPr="00D009B0">
        <w:rPr>
          <w:i/>
          <w:sz w:val="24"/>
          <w:szCs w:val="24"/>
        </w:rPr>
        <w:t xml:space="preserve"> Shkodër”. </w:t>
      </w:r>
    </w:p>
    <w:p w:rsidR="00B81CCF" w:rsidRPr="00D009B0" w:rsidRDefault="00B81CCF" w:rsidP="00B81CCF">
      <w:pPr>
        <w:spacing w:line="276" w:lineRule="auto"/>
        <w:jc w:val="both"/>
        <w:rPr>
          <w:sz w:val="24"/>
          <w:szCs w:val="24"/>
        </w:rPr>
      </w:pPr>
    </w:p>
    <w:p w:rsidR="00B81CCF" w:rsidRPr="00D009B0" w:rsidRDefault="00B81CCF" w:rsidP="00B81CCF">
      <w:pPr>
        <w:adjustRightInd w:val="0"/>
        <w:spacing w:line="276" w:lineRule="auto"/>
        <w:jc w:val="both"/>
        <w:rPr>
          <w:sz w:val="24"/>
          <w:szCs w:val="24"/>
        </w:rPr>
      </w:pPr>
      <w:r w:rsidRPr="00D009B0">
        <w:rPr>
          <w:sz w:val="24"/>
          <w:szCs w:val="24"/>
        </w:rPr>
        <w:t xml:space="preserve">Për këtë arsye subjekti është vlerësuar me gjobë në vlerën 500.000 lekë sipas </w:t>
      </w:r>
      <w:r w:rsidR="00D44156">
        <w:rPr>
          <w:sz w:val="24"/>
          <w:szCs w:val="24"/>
        </w:rPr>
        <w:t>proce</w:t>
      </w:r>
      <w:r w:rsidR="001607F1" w:rsidRPr="00D009B0">
        <w:rPr>
          <w:sz w:val="24"/>
          <w:szCs w:val="24"/>
        </w:rPr>
        <w:t>s-</w:t>
      </w:r>
      <w:r w:rsidRPr="00D009B0">
        <w:rPr>
          <w:sz w:val="24"/>
          <w:szCs w:val="24"/>
        </w:rPr>
        <w:t>ve</w:t>
      </w:r>
      <w:r w:rsidR="001607F1" w:rsidRPr="00D009B0">
        <w:rPr>
          <w:sz w:val="24"/>
          <w:szCs w:val="24"/>
        </w:rPr>
        <w:t>rbalit të gjobës dhe në vijim Vjoftim V</w:t>
      </w:r>
      <w:r w:rsidRPr="00D009B0">
        <w:rPr>
          <w:sz w:val="24"/>
          <w:szCs w:val="24"/>
        </w:rPr>
        <w:t>lerësimit tatimor objekt gjykimi për punonjës të konstatuar të padeklaruar pranë organit tatimor. Vlerësimi</w:t>
      </w:r>
      <w:r w:rsidR="001607F1" w:rsidRPr="00D009B0">
        <w:rPr>
          <w:sz w:val="24"/>
          <w:szCs w:val="24"/>
        </w:rPr>
        <w:t xml:space="preserve"> i gjobës është bërë bazuar në L</w:t>
      </w:r>
      <w:r w:rsidRPr="00D009B0">
        <w:rPr>
          <w:sz w:val="24"/>
          <w:szCs w:val="24"/>
        </w:rPr>
        <w:t>igjin nr.</w:t>
      </w:r>
      <w:r w:rsidR="001607F1" w:rsidRPr="00D009B0">
        <w:rPr>
          <w:sz w:val="24"/>
          <w:szCs w:val="24"/>
        </w:rPr>
        <w:t xml:space="preserve"> </w:t>
      </w:r>
      <w:r w:rsidRPr="00D009B0">
        <w:rPr>
          <w:sz w:val="24"/>
          <w:szCs w:val="24"/>
        </w:rPr>
        <w:t>9920</w:t>
      </w:r>
      <w:r w:rsidR="001607F1" w:rsidRPr="00D009B0">
        <w:rPr>
          <w:sz w:val="24"/>
          <w:szCs w:val="24"/>
        </w:rPr>
        <w:t>,</w:t>
      </w:r>
      <w:r w:rsidRPr="00D009B0">
        <w:rPr>
          <w:sz w:val="24"/>
          <w:szCs w:val="24"/>
        </w:rPr>
        <w:t xml:space="preserve"> datë 19.05.2008 “Për proçedurat tatimore në RSH-së” i ndryshuar, </w:t>
      </w:r>
      <w:r w:rsidRPr="00D009B0">
        <w:rPr>
          <w:b/>
          <w:sz w:val="24"/>
          <w:szCs w:val="24"/>
        </w:rPr>
        <w:t>neni 119, pika 1, gërma (a).</w:t>
      </w:r>
      <w:r w:rsidRPr="00D009B0">
        <w:rPr>
          <w:sz w:val="24"/>
          <w:szCs w:val="24"/>
        </w:rPr>
        <w:t xml:space="preserve"> </w:t>
      </w:r>
    </w:p>
    <w:p w:rsidR="00B81CCF" w:rsidRPr="00D009B0" w:rsidRDefault="00B81CCF" w:rsidP="00B81CCF">
      <w:pPr>
        <w:spacing w:line="276" w:lineRule="auto"/>
        <w:jc w:val="both"/>
        <w:rPr>
          <w:i/>
          <w:sz w:val="24"/>
          <w:szCs w:val="24"/>
        </w:rPr>
      </w:pPr>
    </w:p>
    <w:p w:rsidR="00B81CCF" w:rsidRPr="00D009B0" w:rsidRDefault="00B81CCF" w:rsidP="00B81CCF">
      <w:pPr>
        <w:spacing w:line="276" w:lineRule="auto"/>
        <w:jc w:val="both"/>
        <w:rPr>
          <w:b/>
          <w:sz w:val="24"/>
          <w:szCs w:val="24"/>
        </w:rPr>
      </w:pPr>
      <w:r w:rsidRPr="00D009B0">
        <w:rPr>
          <w:b/>
          <w:sz w:val="24"/>
          <w:szCs w:val="24"/>
        </w:rPr>
        <w:t>Vlerësimi i Gjykat</w:t>
      </w:r>
      <w:r w:rsidR="001607F1" w:rsidRPr="00D009B0">
        <w:rPr>
          <w:b/>
          <w:sz w:val="24"/>
          <w:szCs w:val="24"/>
        </w:rPr>
        <w:t>ë</w:t>
      </w:r>
      <w:r w:rsidR="00D009B0" w:rsidRPr="00D009B0">
        <w:rPr>
          <w:b/>
          <w:sz w:val="24"/>
          <w:szCs w:val="24"/>
        </w:rPr>
        <w:t>s</w:t>
      </w:r>
      <w:r w:rsidRPr="00D009B0">
        <w:rPr>
          <w:b/>
          <w:sz w:val="24"/>
          <w:szCs w:val="24"/>
        </w:rPr>
        <w:t xml:space="preserve">: </w:t>
      </w:r>
    </w:p>
    <w:p w:rsidR="00D009B0" w:rsidRPr="00D009B0" w:rsidRDefault="00D009B0"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Gjyk</w:t>
      </w:r>
      <w:r w:rsidR="001607F1" w:rsidRPr="00D009B0">
        <w:rPr>
          <w:sz w:val="24"/>
          <w:szCs w:val="24"/>
        </w:rPr>
        <w:t xml:space="preserve">ata </w:t>
      </w:r>
      <w:r w:rsidRPr="00D009B0">
        <w:rPr>
          <w:sz w:val="24"/>
          <w:szCs w:val="24"/>
        </w:rPr>
        <w:t>Adm</w:t>
      </w:r>
      <w:r w:rsidR="001607F1" w:rsidRPr="00D009B0">
        <w:rPr>
          <w:sz w:val="24"/>
          <w:szCs w:val="24"/>
        </w:rPr>
        <w:t xml:space="preserve">inistrative e </w:t>
      </w:r>
      <w:r w:rsidRPr="00D009B0">
        <w:rPr>
          <w:sz w:val="24"/>
          <w:szCs w:val="24"/>
        </w:rPr>
        <w:t>Shk</w:t>
      </w:r>
      <w:r w:rsidR="001607F1" w:rsidRPr="00D009B0">
        <w:rPr>
          <w:sz w:val="24"/>
          <w:szCs w:val="24"/>
        </w:rPr>
        <w:t>allës së Parë Shkodër me V</w:t>
      </w:r>
      <w:r w:rsidRPr="00D009B0">
        <w:rPr>
          <w:sz w:val="24"/>
          <w:szCs w:val="24"/>
        </w:rPr>
        <w:t>endimin nr.</w:t>
      </w:r>
      <w:r w:rsidR="001607F1" w:rsidRPr="00D009B0">
        <w:rPr>
          <w:sz w:val="24"/>
          <w:szCs w:val="24"/>
        </w:rPr>
        <w:t xml:space="preserve"> </w:t>
      </w:r>
      <w:r w:rsidRPr="00D009B0">
        <w:rPr>
          <w:sz w:val="24"/>
          <w:szCs w:val="24"/>
        </w:rPr>
        <w:t>538</w:t>
      </w:r>
      <w:r w:rsidR="001607F1" w:rsidRPr="00D009B0">
        <w:rPr>
          <w:sz w:val="24"/>
          <w:szCs w:val="24"/>
        </w:rPr>
        <w:t>,</w:t>
      </w:r>
      <w:r w:rsidR="00D009B0" w:rsidRPr="00D009B0">
        <w:rPr>
          <w:sz w:val="24"/>
          <w:szCs w:val="24"/>
        </w:rPr>
        <w:t xml:space="preserve"> datë 18.07.2016 vendosi</w:t>
      </w:r>
      <w:r w:rsidRPr="00D009B0">
        <w:rPr>
          <w:sz w:val="24"/>
          <w:szCs w:val="24"/>
        </w:rPr>
        <w:t xml:space="preserve">: </w:t>
      </w:r>
      <w:r w:rsidRPr="00D009B0">
        <w:rPr>
          <w:i/>
          <w:sz w:val="24"/>
          <w:szCs w:val="24"/>
        </w:rPr>
        <w:t>Mospranimin e kërkesë-padisë.</w:t>
      </w:r>
      <w:r w:rsidRPr="00D009B0">
        <w:rPr>
          <w:sz w:val="24"/>
          <w:szCs w:val="24"/>
        </w:rPr>
        <w:t xml:space="preserve"> Gjyk</w:t>
      </w:r>
      <w:r w:rsidR="001607F1" w:rsidRPr="00D009B0">
        <w:rPr>
          <w:sz w:val="24"/>
          <w:szCs w:val="24"/>
        </w:rPr>
        <w:t xml:space="preserve">ata </w:t>
      </w:r>
      <w:r w:rsidRPr="00D009B0">
        <w:rPr>
          <w:sz w:val="24"/>
          <w:szCs w:val="24"/>
        </w:rPr>
        <w:t>vendosi mospranimin e kërkesë-padisë për shkak të kalimit të afateve ligjore për t`ju drejtuar Gjykatës nga pala paditëse me objektin e kërkimit. Pala paditëse ka ankimuar vendimin. Gj</w:t>
      </w:r>
      <w:r w:rsidR="001607F1" w:rsidRPr="00D009B0">
        <w:rPr>
          <w:sz w:val="24"/>
          <w:szCs w:val="24"/>
        </w:rPr>
        <w:t xml:space="preserve">ykatën </w:t>
      </w:r>
      <w:r w:rsidRPr="00D009B0">
        <w:rPr>
          <w:sz w:val="24"/>
          <w:szCs w:val="24"/>
        </w:rPr>
        <w:t>Ad</w:t>
      </w:r>
      <w:r w:rsidR="001607F1" w:rsidRPr="00D009B0">
        <w:rPr>
          <w:sz w:val="24"/>
          <w:szCs w:val="24"/>
        </w:rPr>
        <w:t xml:space="preserve">ministrative të </w:t>
      </w:r>
      <w:r w:rsidRPr="00D009B0">
        <w:rPr>
          <w:sz w:val="24"/>
          <w:szCs w:val="24"/>
        </w:rPr>
        <w:t>A</w:t>
      </w:r>
      <w:r w:rsidR="001607F1" w:rsidRPr="00D009B0">
        <w:rPr>
          <w:sz w:val="24"/>
          <w:szCs w:val="24"/>
        </w:rPr>
        <w:t>pelit Tiranë me V</w:t>
      </w:r>
      <w:r w:rsidRPr="00D009B0">
        <w:rPr>
          <w:sz w:val="24"/>
          <w:szCs w:val="24"/>
        </w:rPr>
        <w:t>endimin nr.</w:t>
      </w:r>
      <w:r w:rsidR="001607F1" w:rsidRPr="00D009B0">
        <w:rPr>
          <w:sz w:val="24"/>
          <w:szCs w:val="24"/>
        </w:rPr>
        <w:t xml:space="preserve"> </w:t>
      </w:r>
      <w:r w:rsidRPr="00D009B0">
        <w:rPr>
          <w:sz w:val="24"/>
          <w:szCs w:val="24"/>
        </w:rPr>
        <w:t>1775</w:t>
      </w:r>
      <w:r w:rsidR="001607F1" w:rsidRPr="00D009B0">
        <w:rPr>
          <w:sz w:val="24"/>
          <w:szCs w:val="24"/>
        </w:rPr>
        <w:t>,</w:t>
      </w:r>
      <w:r w:rsidRPr="00D009B0">
        <w:rPr>
          <w:sz w:val="24"/>
          <w:szCs w:val="24"/>
        </w:rPr>
        <w:t xml:space="preserve"> datë 26.04.2018 vendosi:</w:t>
      </w:r>
      <w:r w:rsidR="00D009B0" w:rsidRPr="00D009B0">
        <w:rPr>
          <w:sz w:val="24"/>
          <w:szCs w:val="24"/>
        </w:rPr>
        <w:t xml:space="preserve"> </w:t>
      </w:r>
      <w:r w:rsidRPr="00D009B0">
        <w:rPr>
          <w:i/>
          <w:sz w:val="24"/>
          <w:szCs w:val="24"/>
        </w:rPr>
        <w:t>Lënien në fuqi të vendimit të Gj</w:t>
      </w:r>
      <w:r w:rsidR="001607F1" w:rsidRPr="00D009B0">
        <w:rPr>
          <w:i/>
          <w:sz w:val="24"/>
          <w:szCs w:val="24"/>
        </w:rPr>
        <w:t xml:space="preserve">ykatës </w:t>
      </w:r>
      <w:r w:rsidRPr="00D009B0">
        <w:rPr>
          <w:i/>
          <w:sz w:val="24"/>
          <w:szCs w:val="24"/>
        </w:rPr>
        <w:t>Ad</w:t>
      </w:r>
      <w:r w:rsidR="001607F1" w:rsidRPr="00D009B0">
        <w:rPr>
          <w:i/>
          <w:sz w:val="24"/>
          <w:szCs w:val="24"/>
        </w:rPr>
        <w:t xml:space="preserve">ministrative të </w:t>
      </w:r>
      <w:r w:rsidRPr="00D009B0">
        <w:rPr>
          <w:i/>
          <w:sz w:val="24"/>
          <w:szCs w:val="24"/>
        </w:rPr>
        <w:t>Sh</w:t>
      </w:r>
      <w:r w:rsidR="001607F1" w:rsidRPr="00D009B0">
        <w:rPr>
          <w:i/>
          <w:sz w:val="24"/>
          <w:szCs w:val="24"/>
        </w:rPr>
        <w:t xml:space="preserve">kallës së </w:t>
      </w:r>
      <w:r w:rsidRPr="00D009B0">
        <w:rPr>
          <w:i/>
          <w:sz w:val="24"/>
          <w:szCs w:val="24"/>
        </w:rPr>
        <w:t>P</w:t>
      </w:r>
      <w:r w:rsidR="001607F1" w:rsidRPr="00D009B0">
        <w:rPr>
          <w:i/>
          <w:sz w:val="24"/>
          <w:szCs w:val="24"/>
        </w:rPr>
        <w:t xml:space="preserve">arë </w:t>
      </w:r>
      <w:r w:rsidRPr="00D009B0">
        <w:rPr>
          <w:i/>
          <w:sz w:val="24"/>
          <w:szCs w:val="24"/>
        </w:rPr>
        <w:t>Shkodër.</w:t>
      </w:r>
    </w:p>
    <w:p w:rsidR="00B81CCF" w:rsidRPr="00D009B0" w:rsidRDefault="00B81CCF" w:rsidP="00B81CCF">
      <w:pPr>
        <w:spacing w:line="276" w:lineRule="auto"/>
        <w:jc w:val="both"/>
        <w:rPr>
          <w:sz w:val="24"/>
          <w:szCs w:val="24"/>
        </w:rPr>
      </w:pPr>
    </w:p>
    <w:p w:rsidR="00B81CCF" w:rsidRPr="00D009B0" w:rsidRDefault="001607F1" w:rsidP="00B81CCF">
      <w:pPr>
        <w:spacing w:line="276" w:lineRule="auto"/>
        <w:jc w:val="both"/>
        <w:rPr>
          <w:sz w:val="24"/>
          <w:szCs w:val="24"/>
        </w:rPr>
      </w:pPr>
      <w:r w:rsidRPr="00D009B0">
        <w:rPr>
          <w:sz w:val="24"/>
          <w:szCs w:val="24"/>
        </w:rPr>
        <w:t>Kolegji i Gjykatë</w:t>
      </w:r>
      <w:r w:rsidR="00B81CCF" w:rsidRPr="00D009B0">
        <w:rPr>
          <w:sz w:val="24"/>
          <w:szCs w:val="24"/>
        </w:rPr>
        <w:t xml:space="preserve">s Administrative </w:t>
      </w:r>
      <w:r w:rsidRPr="00D009B0">
        <w:rPr>
          <w:sz w:val="24"/>
          <w:szCs w:val="24"/>
        </w:rPr>
        <w:t>të</w:t>
      </w:r>
      <w:r w:rsidR="00B81CCF" w:rsidRPr="00D009B0">
        <w:rPr>
          <w:sz w:val="24"/>
          <w:szCs w:val="24"/>
        </w:rPr>
        <w:t xml:space="preserve"> Apelit </w:t>
      </w:r>
      <w:r w:rsidRPr="00D009B0">
        <w:rPr>
          <w:sz w:val="24"/>
          <w:szCs w:val="24"/>
        </w:rPr>
        <w:t>ç</w:t>
      </w:r>
      <w:r w:rsidR="00B81CCF" w:rsidRPr="00D009B0">
        <w:rPr>
          <w:sz w:val="24"/>
          <w:szCs w:val="24"/>
        </w:rPr>
        <w:t>mon, se vendimi nr.</w:t>
      </w:r>
      <w:r w:rsidRPr="00D009B0">
        <w:rPr>
          <w:sz w:val="24"/>
          <w:szCs w:val="24"/>
        </w:rPr>
        <w:t xml:space="preserve"> </w:t>
      </w:r>
      <w:r w:rsidR="00B81CCF" w:rsidRPr="00D009B0">
        <w:rPr>
          <w:sz w:val="24"/>
          <w:szCs w:val="24"/>
        </w:rPr>
        <w:t>538 (458), dat</w:t>
      </w:r>
      <w:r w:rsidRPr="00D009B0">
        <w:rPr>
          <w:sz w:val="24"/>
          <w:szCs w:val="24"/>
        </w:rPr>
        <w:t>ë 18.07.2016 i Gjykatë</w:t>
      </w:r>
      <w:r w:rsidR="00B81CCF" w:rsidRPr="00D009B0">
        <w:rPr>
          <w:sz w:val="24"/>
          <w:szCs w:val="24"/>
        </w:rPr>
        <w:t>s Administrative t</w:t>
      </w:r>
      <w:r w:rsidRPr="00D009B0">
        <w:rPr>
          <w:sz w:val="24"/>
          <w:szCs w:val="24"/>
        </w:rPr>
        <w:t>ë Shkallë</w:t>
      </w:r>
      <w:r w:rsidR="00B81CCF" w:rsidRPr="00D009B0">
        <w:rPr>
          <w:sz w:val="24"/>
          <w:szCs w:val="24"/>
        </w:rPr>
        <w:t>s s</w:t>
      </w:r>
      <w:r w:rsidRPr="00D009B0">
        <w:rPr>
          <w:sz w:val="24"/>
          <w:szCs w:val="24"/>
        </w:rPr>
        <w:t>ë Parë</w:t>
      </w:r>
      <w:r w:rsidR="00B81CCF" w:rsidRPr="00D009B0">
        <w:rPr>
          <w:sz w:val="24"/>
          <w:szCs w:val="24"/>
        </w:rPr>
        <w:t xml:space="preserve"> Shkod</w:t>
      </w:r>
      <w:r w:rsidRPr="00D009B0">
        <w:rPr>
          <w:sz w:val="24"/>
          <w:szCs w:val="24"/>
        </w:rPr>
        <w:t>ë</w:t>
      </w:r>
      <w:r w:rsidR="00B81CCF" w:rsidRPr="00D009B0">
        <w:rPr>
          <w:sz w:val="24"/>
          <w:szCs w:val="24"/>
        </w:rPr>
        <w:t xml:space="preserve">r </w:t>
      </w:r>
      <w:r w:rsidRPr="00D009B0">
        <w:rPr>
          <w:sz w:val="24"/>
          <w:szCs w:val="24"/>
        </w:rPr>
        <w:t>është</w:t>
      </w:r>
      <w:r w:rsidR="00B81CCF" w:rsidRPr="00D009B0">
        <w:rPr>
          <w:sz w:val="24"/>
          <w:szCs w:val="24"/>
        </w:rPr>
        <w:t xml:space="preserve"> i drejt</w:t>
      </w:r>
      <w:r w:rsidRPr="00D009B0">
        <w:rPr>
          <w:sz w:val="24"/>
          <w:szCs w:val="24"/>
        </w:rPr>
        <w:t>ë</w:t>
      </w:r>
      <w:r w:rsidR="00B81CCF" w:rsidRPr="00D009B0">
        <w:rPr>
          <w:sz w:val="24"/>
          <w:szCs w:val="24"/>
        </w:rPr>
        <w:t xml:space="preserve"> dhe si i tillë</w:t>
      </w:r>
      <w:r w:rsidRPr="00D009B0">
        <w:rPr>
          <w:sz w:val="24"/>
          <w:szCs w:val="24"/>
        </w:rPr>
        <w:t xml:space="preserve"> duhet të lihet në</w:t>
      </w:r>
      <w:r w:rsidR="00B81CCF" w:rsidRPr="00D009B0">
        <w:rPr>
          <w:sz w:val="24"/>
          <w:szCs w:val="24"/>
        </w:rPr>
        <w:t xml:space="preserve"> fuqi. Vendimi objekt ankimi</w:t>
      </w:r>
      <w:r w:rsidRPr="00D009B0">
        <w:rPr>
          <w:sz w:val="24"/>
          <w:szCs w:val="24"/>
        </w:rPr>
        <w:t>,</w:t>
      </w:r>
      <w:r w:rsidR="00B81CCF" w:rsidRPr="00D009B0">
        <w:rPr>
          <w:sz w:val="24"/>
          <w:szCs w:val="24"/>
        </w:rPr>
        <w:t xml:space="preserve"> </w:t>
      </w:r>
      <w:r w:rsidRPr="00D009B0">
        <w:rPr>
          <w:sz w:val="24"/>
          <w:szCs w:val="24"/>
        </w:rPr>
        <w:t>është</w:t>
      </w:r>
      <w:r w:rsidR="00B81CCF" w:rsidRPr="00D009B0">
        <w:rPr>
          <w:sz w:val="24"/>
          <w:szCs w:val="24"/>
        </w:rPr>
        <w:t xml:space="preserve"> rrjedhoj</w:t>
      </w:r>
      <w:r w:rsidRPr="00D009B0">
        <w:rPr>
          <w:sz w:val="24"/>
          <w:szCs w:val="24"/>
        </w:rPr>
        <w:t>ë</w:t>
      </w:r>
      <w:r w:rsidR="00B81CCF" w:rsidRPr="00D009B0">
        <w:rPr>
          <w:sz w:val="24"/>
          <w:szCs w:val="24"/>
        </w:rPr>
        <w:t xml:space="preserve"> e analiz</w:t>
      </w:r>
      <w:r w:rsidRPr="00D009B0">
        <w:rPr>
          <w:sz w:val="24"/>
          <w:szCs w:val="24"/>
        </w:rPr>
        <w:t>ë</w:t>
      </w:r>
      <w:r w:rsidR="00B81CCF" w:rsidRPr="00D009B0">
        <w:rPr>
          <w:sz w:val="24"/>
          <w:szCs w:val="24"/>
        </w:rPr>
        <w:t>s s</w:t>
      </w:r>
      <w:r w:rsidRPr="00D009B0">
        <w:rPr>
          <w:sz w:val="24"/>
          <w:szCs w:val="24"/>
        </w:rPr>
        <w:t>ë</w:t>
      </w:r>
      <w:r w:rsidR="00B81CCF" w:rsidRPr="00D009B0">
        <w:rPr>
          <w:sz w:val="24"/>
          <w:szCs w:val="24"/>
        </w:rPr>
        <w:t xml:space="preserve"> drejt</w:t>
      </w:r>
      <w:r w:rsidRPr="00D009B0">
        <w:rPr>
          <w:sz w:val="24"/>
          <w:szCs w:val="24"/>
        </w:rPr>
        <w:t>ë</w:t>
      </w:r>
      <w:r w:rsidR="00B81CCF" w:rsidRPr="00D009B0">
        <w:rPr>
          <w:sz w:val="24"/>
          <w:szCs w:val="24"/>
        </w:rPr>
        <w:t xml:space="preserve"> t</w:t>
      </w:r>
      <w:r w:rsidRPr="00D009B0">
        <w:rPr>
          <w:sz w:val="24"/>
          <w:szCs w:val="24"/>
        </w:rPr>
        <w:t>ë</w:t>
      </w:r>
      <w:r w:rsidR="00B81CCF" w:rsidRPr="00D009B0">
        <w:rPr>
          <w:sz w:val="24"/>
          <w:szCs w:val="24"/>
        </w:rPr>
        <w:t xml:space="preserve"> provave dhe zbatimit korrekt t</w:t>
      </w:r>
      <w:r w:rsidRPr="00D009B0">
        <w:rPr>
          <w:sz w:val="24"/>
          <w:szCs w:val="24"/>
        </w:rPr>
        <w:t>ë</w:t>
      </w:r>
      <w:r w:rsidR="00B81CCF" w:rsidRPr="00D009B0">
        <w:rPr>
          <w:sz w:val="24"/>
          <w:szCs w:val="24"/>
        </w:rPr>
        <w:t xml:space="preserve"> ligjit p</w:t>
      </w:r>
      <w:r w:rsidRPr="00D009B0">
        <w:rPr>
          <w:sz w:val="24"/>
          <w:szCs w:val="24"/>
        </w:rPr>
        <w:t>ë</w:t>
      </w:r>
      <w:r w:rsidR="00B81CCF" w:rsidRPr="00D009B0">
        <w:rPr>
          <w:sz w:val="24"/>
          <w:szCs w:val="24"/>
        </w:rPr>
        <w:t>r rrjedhoj</w:t>
      </w:r>
      <w:r w:rsidRPr="00D009B0">
        <w:rPr>
          <w:sz w:val="24"/>
          <w:szCs w:val="24"/>
        </w:rPr>
        <w:t>ë shkaqet e ngritura në</w:t>
      </w:r>
      <w:r w:rsidR="00B81CCF" w:rsidRPr="00D009B0">
        <w:rPr>
          <w:sz w:val="24"/>
          <w:szCs w:val="24"/>
        </w:rPr>
        <w:t xml:space="preserve"> ankim nga pala padit</w:t>
      </w:r>
      <w:r w:rsidRPr="00D009B0">
        <w:rPr>
          <w:sz w:val="24"/>
          <w:szCs w:val="24"/>
        </w:rPr>
        <w:t>ë</w:t>
      </w:r>
      <w:r w:rsidR="00B81CCF" w:rsidRPr="00D009B0">
        <w:rPr>
          <w:sz w:val="24"/>
          <w:szCs w:val="24"/>
        </w:rPr>
        <w:t>se</w:t>
      </w:r>
      <w:r w:rsidRPr="00D009B0">
        <w:rPr>
          <w:sz w:val="24"/>
          <w:szCs w:val="24"/>
        </w:rPr>
        <w:t>,</w:t>
      </w:r>
      <w:r w:rsidR="00B81CCF" w:rsidRPr="00D009B0">
        <w:rPr>
          <w:sz w:val="24"/>
          <w:szCs w:val="24"/>
        </w:rPr>
        <w:t xml:space="preserve"> p</w:t>
      </w:r>
      <w:r w:rsidRPr="00D009B0">
        <w:rPr>
          <w:sz w:val="24"/>
          <w:szCs w:val="24"/>
        </w:rPr>
        <w:t>ë</w:t>
      </w:r>
      <w:r w:rsidR="00B81CCF" w:rsidRPr="00D009B0">
        <w:rPr>
          <w:sz w:val="24"/>
          <w:szCs w:val="24"/>
        </w:rPr>
        <w:t>r ndryshimin e vendimit dhe pranimin e padis</w:t>
      </w:r>
      <w:r w:rsidRPr="00D009B0">
        <w:rPr>
          <w:sz w:val="24"/>
          <w:szCs w:val="24"/>
        </w:rPr>
        <w:t>ë nuk që</w:t>
      </w:r>
      <w:r w:rsidR="00B81CCF" w:rsidRPr="00D009B0">
        <w:rPr>
          <w:sz w:val="24"/>
          <w:szCs w:val="24"/>
        </w:rPr>
        <w:t>ndrojn</w:t>
      </w:r>
      <w:r w:rsidRPr="00D009B0">
        <w:rPr>
          <w:sz w:val="24"/>
          <w:szCs w:val="24"/>
        </w:rPr>
        <w:t>ë</w:t>
      </w:r>
      <w:r w:rsidR="00B81CCF" w:rsidRPr="00D009B0">
        <w:rPr>
          <w:sz w:val="24"/>
          <w:szCs w:val="24"/>
        </w:rPr>
        <w:t>. Gjykata m</w:t>
      </w:r>
      <w:r w:rsidRPr="00D009B0">
        <w:rPr>
          <w:sz w:val="24"/>
          <w:szCs w:val="24"/>
        </w:rPr>
        <w:t>e të</w:t>
      </w:r>
      <w:r w:rsidR="00B81CCF" w:rsidRPr="00D009B0">
        <w:rPr>
          <w:sz w:val="24"/>
          <w:szCs w:val="24"/>
        </w:rPr>
        <w:t xml:space="preserve"> drejt</w:t>
      </w:r>
      <w:r w:rsidRPr="00D009B0">
        <w:rPr>
          <w:sz w:val="24"/>
          <w:szCs w:val="24"/>
        </w:rPr>
        <w:t>ë me vendimin e datë</w:t>
      </w:r>
      <w:r w:rsidR="00B81CCF" w:rsidRPr="00D009B0">
        <w:rPr>
          <w:sz w:val="24"/>
          <w:szCs w:val="24"/>
        </w:rPr>
        <w:t>s 29.04.2016</w:t>
      </w:r>
      <w:r w:rsidRPr="00D009B0">
        <w:rPr>
          <w:sz w:val="24"/>
          <w:szCs w:val="24"/>
        </w:rPr>
        <w:t xml:space="preserve"> i ka kë</w:t>
      </w:r>
      <w:r w:rsidR="00B81CCF" w:rsidRPr="00D009B0">
        <w:rPr>
          <w:sz w:val="24"/>
          <w:szCs w:val="24"/>
        </w:rPr>
        <w:t>rkuar pal</w:t>
      </w:r>
      <w:r w:rsidRPr="00D009B0">
        <w:rPr>
          <w:sz w:val="24"/>
          <w:szCs w:val="24"/>
        </w:rPr>
        <w:t>ë</w:t>
      </w:r>
      <w:r w:rsidR="00B81CCF" w:rsidRPr="00D009B0">
        <w:rPr>
          <w:sz w:val="24"/>
          <w:szCs w:val="24"/>
        </w:rPr>
        <w:t>s padit</w:t>
      </w:r>
      <w:r w:rsidRPr="00D009B0">
        <w:rPr>
          <w:sz w:val="24"/>
          <w:szCs w:val="24"/>
        </w:rPr>
        <w:t>ëse të</w:t>
      </w:r>
      <w:r w:rsidR="00B81CCF" w:rsidRPr="00D009B0">
        <w:rPr>
          <w:sz w:val="24"/>
          <w:szCs w:val="24"/>
        </w:rPr>
        <w:t xml:space="preserve"> provoj</w:t>
      </w:r>
      <w:r w:rsidRPr="00D009B0">
        <w:rPr>
          <w:sz w:val="24"/>
          <w:szCs w:val="24"/>
        </w:rPr>
        <w:t>ë</w:t>
      </w:r>
      <w:r w:rsidR="00B81CCF" w:rsidRPr="00D009B0">
        <w:rPr>
          <w:sz w:val="24"/>
          <w:szCs w:val="24"/>
        </w:rPr>
        <w:t xml:space="preserve"> afatin e ngritjes s</w:t>
      </w:r>
      <w:r w:rsidRPr="00D009B0">
        <w:rPr>
          <w:sz w:val="24"/>
          <w:szCs w:val="24"/>
        </w:rPr>
        <w:t>ë</w:t>
      </w:r>
      <w:r w:rsidR="00B81CCF" w:rsidRPr="00D009B0">
        <w:rPr>
          <w:sz w:val="24"/>
          <w:szCs w:val="24"/>
        </w:rPr>
        <w:t xml:space="preserve"> padis</w:t>
      </w:r>
      <w:r w:rsidRPr="00D009B0">
        <w:rPr>
          <w:sz w:val="24"/>
          <w:szCs w:val="24"/>
        </w:rPr>
        <w:t>ë</w:t>
      </w:r>
      <w:r w:rsidR="00B81CCF" w:rsidRPr="00D009B0">
        <w:rPr>
          <w:sz w:val="24"/>
          <w:szCs w:val="24"/>
        </w:rPr>
        <w:t>.</w:t>
      </w:r>
    </w:p>
    <w:p w:rsidR="001607F1" w:rsidRPr="00D009B0" w:rsidRDefault="001607F1"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Nga</w:t>
      </w:r>
      <w:r w:rsidR="001607F1" w:rsidRPr="00D009B0">
        <w:rPr>
          <w:sz w:val="24"/>
          <w:szCs w:val="24"/>
        </w:rPr>
        <w:t xml:space="preserve"> </w:t>
      </w:r>
      <w:r w:rsidR="00D44156">
        <w:rPr>
          <w:sz w:val="24"/>
          <w:szCs w:val="24"/>
        </w:rPr>
        <w:t xml:space="preserve">ana </w:t>
      </w:r>
      <w:r w:rsidR="001607F1" w:rsidRPr="00D009B0">
        <w:rPr>
          <w:sz w:val="24"/>
          <w:szCs w:val="24"/>
        </w:rPr>
        <w:t>e paditësit</w:t>
      </w:r>
      <w:r w:rsidRPr="00D009B0">
        <w:rPr>
          <w:sz w:val="24"/>
          <w:szCs w:val="24"/>
        </w:rPr>
        <w:t xml:space="preserve"> </w:t>
      </w:r>
      <w:r w:rsidR="001607F1" w:rsidRPr="00D009B0">
        <w:rPr>
          <w:sz w:val="24"/>
          <w:szCs w:val="24"/>
        </w:rPr>
        <w:t>ë</w:t>
      </w:r>
      <w:r w:rsidRPr="00D009B0">
        <w:rPr>
          <w:sz w:val="24"/>
          <w:szCs w:val="24"/>
        </w:rPr>
        <w:t>sht</w:t>
      </w:r>
      <w:r w:rsidR="001607F1" w:rsidRPr="00D009B0">
        <w:rPr>
          <w:sz w:val="24"/>
          <w:szCs w:val="24"/>
        </w:rPr>
        <w:t>ë paraqitur vë</w:t>
      </w:r>
      <w:r w:rsidRPr="00D009B0">
        <w:rPr>
          <w:sz w:val="24"/>
          <w:szCs w:val="24"/>
        </w:rPr>
        <w:t>rtetimi nr.</w:t>
      </w:r>
      <w:r w:rsidR="001607F1" w:rsidRPr="00D009B0">
        <w:rPr>
          <w:sz w:val="24"/>
          <w:szCs w:val="24"/>
        </w:rPr>
        <w:t xml:space="preserve"> </w:t>
      </w:r>
      <w:r w:rsidR="00D44156">
        <w:rPr>
          <w:sz w:val="24"/>
          <w:szCs w:val="24"/>
        </w:rPr>
        <w:t>___</w:t>
      </w:r>
      <w:r w:rsidRPr="00D009B0">
        <w:rPr>
          <w:sz w:val="24"/>
          <w:szCs w:val="24"/>
        </w:rPr>
        <w:t xml:space="preserve"> </w:t>
      </w:r>
      <w:proofErr w:type="gramStart"/>
      <w:r w:rsidRPr="00D009B0">
        <w:rPr>
          <w:sz w:val="24"/>
          <w:szCs w:val="24"/>
        </w:rPr>
        <w:t>d</w:t>
      </w:r>
      <w:r w:rsidR="001607F1" w:rsidRPr="00D009B0">
        <w:rPr>
          <w:sz w:val="24"/>
          <w:szCs w:val="24"/>
        </w:rPr>
        <w:t>a</w:t>
      </w:r>
      <w:r w:rsidRPr="00D009B0">
        <w:rPr>
          <w:sz w:val="24"/>
          <w:szCs w:val="24"/>
        </w:rPr>
        <w:t>t</w:t>
      </w:r>
      <w:r w:rsidR="001607F1" w:rsidRPr="00D009B0">
        <w:rPr>
          <w:sz w:val="24"/>
          <w:szCs w:val="24"/>
        </w:rPr>
        <w:t>ë</w:t>
      </w:r>
      <w:proofErr w:type="gramEnd"/>
      <w:r w:rsidR="001607F1" w:rsidRPr="00D009B0">
        <w:rPr>
          <w:sz w:val="24"/>
          <w:szCs w:val="24"/>
        </w:rPr>
        <w:t xml:space="preserve"> </w:t>
      </w:r>
      <w:r w:rsidRPr="00D009B0">
        <w:rPr>
          <w:sz w:val="24"/>
          <w:szCs w:val="24"/>
        </w:rPr>
        <w:t>24.05.2016, i l</w:t>
      </w:r>
      <w:r w:rsidR="001607F1" w:rsidRPr="00D009B0">
        <w:rPr>
          <w:sz w:val="24"/>
          <w:szCs w:val="24"/>
        </w:rPr>
        <w:t>ë</w:t>
      </w:r>
      <w:r w:rsidRPr="00D009B0">
        <w:rPr>
          <w:sz w:val="24"/>
          <w:szCs w:val="24"/>
        </w:rPr>
        <w:t>shuar nga Posta Shqiptare sha, Filiali Shkod</w:t>
      </w:r>
      <w:r w:rsidR="00E123AC" w:rsidRPr="00D009B0">
        <w:rPr>
          <w:sz w:val="24"/>
          <w:szCs w:val="24"/>
        </w:rPr>
        <w:t>ër me anë të</w:t>
      </w:r>
      <w:r w:rsidRPr="00D009B0">
        <w:rPr>
          <w:sz w:val="24"/>
          <w:szCs w:val="24"/>
        </w:rPr>
        <w:t xml:space="preserve"> </w:t>
      </w:r>
      <w:r w:rsidR="00E123AC" w:rsidRPr="00D009B0">
        <w:rPr>
          <w:sz w:val="24"/>
          <w:szCs w:val="24"/>
        </w:rPr>
        <w:t>së cilë</w:t>
      </w:r>
      <w:r w:rsidRPr="00D009B0">
        <w:rPr>
          <w:sz w:val="24"/>
          <w:szCs w:val="24"/>
        </w:rPr>
        <w:t>s v</w:t>
      </w:r>
      <w:r w:rsidR="00E123AC" w:rsidRPr="00D009B0">
        <w:rPr>
          <w:sz w:val="24"/>
          <w:szCs w:val="24"/>
        </w:rPr>
        <w:t>ë</w:t>
      </w:r>
      <w:r w:rsidRPr="00D009B0">
        <w:rPr>
          <w:sz w:val="24"/>
          <w:szCs w:val="24"/>
        </w:rPr>
        <w:t>rteton, se objekti postar leter e ardhur nga Dr</w:t>
      </w:r>
      <w:r w:rsidR="00E123AC" w:rsidRPr="00D009B0">
        <w:rPr>
          <w:sz w:val="24"/>
          <w:szCs w:val="24"/>
        </w:rPr>
        <w:t>ejtoria Rajonale Tatimore Shkodë</w:t>
      </w:r>
      <w:r w:rsidRPr="00D009B0">
        <w:rPr>
          <w:sz w:val="24"/>
          <w:szCs w:val="24"/>
        </w:rPr>
        <w:t xml:space="preserve">r me nr. /1 </w:t>
      </w:r>
      <w:proofErr w:type="gramStart"/>
      <w:r w:rsidRPr="00D009B0">
        <w:rPr>
          <w:sz w:val="24"/>
          <w:szCs w:val="24"/>
        </w:rPr>
        <w:t>prot</w:t>
      </w:r>
      <w:proofErr w:type="gramEnd"/>
      <w:r w:rsidR="00E123AC" w:rsidRPr="00D009B0">
        <w:rPr>
          <w:sz w:val="24"/>
          <w:szCs w:val="24"/>
        </w:rPr>
        <w:t>.</w:t>
      </w:r>
      <w:r w:rsidRPr="00D009B0">
        <w:rPr>
          <w:sz w:val="24"/>
          <w:szCs w:val="24"/>
        </w:rPr>
        <w:t>, d</w:t>
      </w:r>
      <w:r w:rsidR="00E123AC" w:rsidRPr="00D009B0">
        <w:rPr>
          <w:sz w:val="24"/>
          <w:szCs w:val="24"/>
        </w:rPr>
        <w:t>a</w:t>
      </w:r>
      <w:r w:rsidRPr="00D009B0">
        <w:rPr>
          <w:sz w:val="24"/>
          <w:szCs w:val="24"/>
        </w:rPr>
        <w:t>t</w:t>
      </w:r>
      <w:r w:rsidR="00E123AC" w:rsidRPr="00D009B0">
        <w:rPr>
          <w:sz w:val="24"/>
          <w:szCs w:val="24"/>
        </w:rPr>
        <w:t>ë 12.01.2016, në emë</w:t>
      </w:r>
      <w:r w:rsidRPr="00D009B0">
        <w:rPr>
          <w:sz w:val="24"/>
          <w:szCs w:val="24"/>
        </w:rPr>
        <w:t>r t</w:t>
      </w:r>
      <w:r w:rsidR="00E123AC" w:rsidRPr="00D009B0">
        <w:rPr>
          <w:sz w:val="24"/>
          <w:szCs w:val="24"/>
        </w:rPr>
        <w:t>ë</w:t>
      </w:r>
      <w:r w:rsidRPr="00D009B0">
        <w:rPr>
          <w:sz w:val="24"/>
          <w:szCs w:val="24"/>
        </w:rPr>
        <w:t xml:space="preserve"> XY, i cili korrespondon me barkodin R R </w:t>
      </w:r>
      <w:r w:rsidR="00E123AC" w:rsidRPr="00D009B0">
        <w:rPr>
          <w:sz w:val="24"/>
          <w:szCs w:val="24"/>
        </w:rPr>
        <w:t>është</w:t>
      </w:r>
      <w:r w:rsidRPr="00D009B0">
        <w:rPr>
          <w:sz w:val="24"/>
          <w:szCs w:val="24"/>
        </w:rPr>
        <w:t xml:space="preserve"> t</w:t>
      </w:r>
      <w:r w:rsidR="00E123AC" w:rsidRPr="00D009B0">
        <w:rPr>
          <w:sz w:val="24"/>
          <w:szCs w:val="24"/>
        </w:rPr>
        <w:t>ërhequr kundrejt në</w:t>
      </w:r>
      <w:r w:rsidRPr="00D009B0">
        <w:rPr>
          <w:sz w:val="24"/>
          <w:szCs w:val="24"/>
        </w:rPr>
        <w:t>nshkrimit nga z. XY</w:t>
      </w:r>
      <w:r w:rsidR="00E123AC" w:rsidRPr="00D009B0">
        <w:rPr>
          <w:sz w:val="24"/>
          <w:szCs w:val="24"/>
        </w:rPr>
        <w:t xml:space="preserve"> </w:t>
      </w:r>
      <w:r w:rsidRPr="00D009B0">
        <w:rPr>
          <w:sz w:val="24"/>
          <w:szCs w:val="24"/>
        </w:rPr>
        <w:t>me dat</w:t>
      </w:r>
      <w:r w:rsidR="00E123AC" w:rsidRPr="00D009B0">
        <w:rPr>
          <w:sz w:val="24"/>
          <w:szCs w:val="24"/>
        </w:rPr>
        <w:t>ë</w:t>
      </w:r>
      <w:r w:rsidRPr="00D009B0">
        <w:rPr>
          <w:sz w:val="24"/>
          <w:szCs w:val="24"/>
        </w:rPr>
        <w:t xml:space="preserve"> 15.01.2016.</w:t>
      </w:r>
    </w:p>
    <w:p w:rsidR="001607F1" w:rsidRPr="00D009B0" w:rsidRDefault="001607F1"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 xml:space="preserve">Duke mos identifikuar nr. </w:t>
      </w:r>
      <w:proofErr w:type="gramStart"/>
      <w:r w:rsidRPr="00D009B0">
        <w:rPr>
          <w:sz w:val="24"/>
          <w:szCs w:val="24"/>
        </w:rPr>
        <w:t>e</w:t>
      </w:r>
      <w:proofErr w:type="gramEnd"/>
      <w:r w:rsidRPr="00D009B0">
        <w:rPr>
          <w:sz w:val="24"/>
          <w:szCs w:val="24"/>
        </w:rPr>
        <w:t xml:space="preserve"> protokollit /1 prot, d</w:t>
      </w:r>
      <w:r w:rsidR="00E123AC" w:rsidRPr="00D009B0">
        <w:rPr>
          <w:sz w:val="24"/>
          <w:szCs w:val="24"/>
        </w:rPr>
        <w:t>a</w:t>
      </w:r>
      <w:r w:rsidRPr="00D009B0">
        <w:rPr>
          <w:sz w:val="24"/>
          <w:szCs w:val="24"/>
        </w:rPr>
        <w:t>t</w:t>
      </w:r>
      <w:r w:rsidR="00E123AC" w:rsidRPr="00D009B0">
        <w:rPr>
          <w:sz w:val="24"/>
          <w:szCs w:val="24"/>
        </w:rPr>
        <w:t>ë 12.01.2016 të</w:t>
      </w:r>
      <w:r w:rsidRPr="00D009B0">
        <w:rPr>
          <w:sz w:val="24"/>
          <w:szCs w:val="24"/>
        </w:rPr>
        <w:t xml:space="preserve"> DRT Shkod</w:t>
      </w:r>
      <w:r w:rsidR="00E123AC" w:rsidRPr="00D009B0">
        <w:rPr>
          <w:sz w:val="24"/>
          <w:szCs w:val="24"/>
        </w:rPr>
        <w:t>ë</w:t>
      </w:r>
      <w:r w:rsidRPr="00D009B0">
        <w:rPr>
          <w:sz w:val="24"/>
          <w:szCs w:val="24"/>
        </w:rPr>
        <w:t>r me aktet objekt t</w:t>
      </w:r>
      <w:r w:rsidR="00E123AC" w:rsidRPr="00D009B0">
        <w:rPr>
          <w:sz w:val="24"/>
          <w:szCs w:val="24"/>
        </w:rPr>
        <w:t>ë</w:t>
      </w:r>
      <w:r w:rsidRPr="00D009B0">
        <w:rPr>
          <w:sz w:val="24"/>
          <w:szCs w:val="24"/>
        </w:rPr>
        <w:t xml:space="preserve"> ketij gjykimi, gjykata me t</w:t>
      </w:r>
      <w:r w:rsidR="00E123AC" w:rsidRPr="00D009B0">
        <w:rPr>
          <w:sz w:val="24"/>
          <w:szCs w:val="24"/>
        </w:rPr>
        <w:t>ë</w:t>
      </w:r>
      <w:r w:rsidRPr="00D009B0">
        <w:rPr>
          <w:sz w:val="24"/>
          <w:szCs w:val="24"/>
        </w:rPr>
        <w:t xml:space="preserve"> drejt</w:t>
      </w:r>
      <w:r w:rsidR="00E123AC" w:rsidRPr="00D009B0">
        <w:rPr>
          <w:sz w:val="24"/>
          <w:szCs w:val="24"/>
        </w:rPr>
        <w:t>ë i ka kë</w:t>
      </w:r>
      <w:r w:rsidRPr="00D009B0">
        <w:rPr>
          <w:sz w:val="24"/>
          <w:szCs w:val="24"/>
        </w:rPr>
        <w:t>rkuar pa</w:t>
      </w:r>
      <w:r w:rsidR="00E123AC" w:rsidRPr="00D009B0">
        <w:rPr>
          <w:sz w:val="24"/>
          <w:szCs w:val="24"/>
        </w:rPr>
        <w:t>lë</w:t>
      </w:r>
      <w:r w:rsidRPr="00D009B0">
        <w:rPr>
          <w:sz w:val="24"/>
          <w:szCs w:val="24"/>
        </w:rPr>
        <w:t>s s</w:t>
      </w:r>
      <w:r w:rsidR="00E123AC" w:rsidRPr="00D009B0">
        <w:rPr>
          <w:sz w:val="24"/>
          <w:szCs w:val="24"/>
        </w:rPr>
        <w:t>ë</w:t>
      </w:r>
      <w:r w:rsidRPr="00D009B0">
        <w:rPr>
          <w:sz w:val="24"/>
          <w:szCs w:val="24"/>
        </w:rPr>
        <w:t xml:space="preserve"> paditur Drejtoris</w:t>
      </w:r>
      <w:r w:rsidR="00E123AC" w:rsidRPr="00D009B0">
        <w:rPr>
          <w:sz w:val="24"/>
          <w:szCs w:val="24"/>
        </w:rPr>
        <w:t>ë Rajonale Tatimore Shkodër të</w:t>
      </w:r>
      <w:r w:rsidRPr="00D009B0">
        <w:rPr>
          <w:sz w:val="24"/>
          <w:szCs w:val="24"/>
        </w:rPr>
        <w:t xml:space="preserve"> identifikohet ky akt p</w:t>
      </w:r>
      <w:r w:rsidR="00E123AC" w:rsidRPr="00D009B0">
        <w:rPr>
          <w:sz w:val="24"/>
          <w:szCs w:val="24"/>
        </w:rPr>
        <w:t>ë</w:t>
      </w:r>
      <w:r w:rsidRPr="00D009B0">
        <w:rPr>
          <w:sz w:val="24"/>
          <w:szCs w:val="24"/>
        </w:rPr>
        <w:t>r t</w:t>
      </w:r>
      <w:r w:rsidR="00E123AC" w:rsidRPr="00D009B0">
        <w:rPr>
          <w:sz w:val="24"/>
          <w:szCs w:val="24"/>
        </w:rPr>
        <w:t>ë provuar afatin e ngritjes së</w:t>
      </w:r>
      <w:r w:rsidRPr="00D009B0">
        <w:rPr>
          <w:sz w:val="24"/>
          <w:szCs w:val="24"/>
        </w:rPr>
        <w:t xml:space="preserve"> padis</w:t>
      </w:r>
      <w:r w:rsidR="00E123AC" w:rsidRPr="00D009B0">
        <w:rPr>
          <w:sz w:val="24"/>
          <w:szCs w:val="24"/>
        </w:rPr>
        <w:t>ë</w:t>
      </w:r>
      <w:r w:rsidRPr="00D009B0">
        <w:rPr>
          <w:sz w:val="24"/>
          <w:szCs w:val="24"/>
        </w:rPr>
        <w:t>.</w:t>
      </w:r>
    </w:p>
    <w:p w:rsidR="00E123AC" w:rsidRPr="00D009B0" w:rsidRDefault="00E123AC"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Nga ana e paditur</w:t>
      </w:r>
      <w:r w:rsidR="00E123AC" w:rsidRPr="00D009B0">
        <w:rPr>
          <w:sz w:val="24"/>
          <w:szCs w:val="24"/>
        </w:rPr>
        <w:t>,</w:t>
      </w:r>
      <w:r w:rsidRPr="00D009B0">
        <w:rPr>
          <w:sz w:val="24"/>
          <w:szCs w:val="24"/>
        </w:rPr>
        <w:t xml:space="preserve"> n</w:t>
      </w:r>
      <w:r w:rsidR="00E123AC" w:rsidRPr="00D009B0">
        <w:rPr>
          <w:sz w:val="24"/>
          <w:szCs w:val="24"/>
        </w:rPr>
        <w:t>ë</w:t>
      </w:r>
      <w:r w:rsidRPr="00D009B0">
        <w:rPr>
          <w:sz w:val="24"/>
          <w:szCs w:val="24"/>
        </w:rPr>
        <w:t xml:space="preserve"> prapësimet me shkrim </w:t>
      </w:r>
      <w:r w:rsidR="00E123AC" w:rsidRPr="00D009B0">
        <w:rPr>
          <w:sz w:val="24"/>
          <w:szCs w:val="24"/>
        </w:rPr>
        <w:t>është</w:t>
      </w:r>
      <w:r w:rsidRPr="00D009B0">
        <w:rPr>
          <w:sz w:val="24"/>
          <w:szCs w:val="24"/>
        </w:rPr>
        <w:t xml:space="preserve"> k</w:t>
      </w:r>
      <w:r w:rsidR="00E123AC" w:rsidRPr="00D009B0">
        <w:rPr>
          <w:sz w:val="24"/>
          <w:szCs w:val="24"/>
        </w:rPr>
        <w:t>ërkuar të</w:t>
      </w:r>
      <w:r w:rsidRPr="00D009B0">
        <w:rPr>
          <w:sz w:val="24"/>
          <w:szCs w:val="24"/>
        </w:rPr>
        <w:t xml:space="preserve"> verifikohet afati i ngritjes s</w:t>
      </w:r>
      <w:r w:rsidR="00E123AC" w:rsidRPr="00D009B0">
        <w:rPr>
          <w:sz w:val="24"/>
          <w:szCs w:val="24"/>
        </w:rPr>
        <w:t>ë</w:t>
      </w:r>
      <w:r w:rsidRPr="00D009B0">
        <w:rPr>
          <w:sz w:val="24"/>
          <w:szCs w:val="24"/>
        </w:rPr>
        <w:t xml:space="preserve"> padis</w:t>
      </w:r>
      <w:r w:rsidR="00E123AC" w:rsidRPr="00D009B0">
        <w:rPr>
          <w:sz w:val="24"/>
          <w:szCs w:val="24"/>
        </w:rPr>
        <w:t>ë duke pë</w:t>
      </w:r>
      <w:r w:rsidRPr="00D009B0">
        <w:rPr>
          <w:sz w:val="24"/>
          <w:szCs w:val="24"/>
        </w:rPr>
        <w:t>rcaktuar, se pran</w:t>
      </w:r>
      <w:r w:rsidR="00E123AC" w:rsidRPr="00D009B0">
        <w:rPr>
          <w:sz w:val="24"/>
          <w:szCs w:val="24"/>
        </w:rPr>
        <w:t>ë kë</w:t>
      </w:r>
      <w:r w:rsidRPr="00D009B0">
        <w:rPr>
          <w:sz w:val="24"/>
          <w:szCs w:val="24"/>
        </w:rPr>
        <w:t>saj drejto</w:t>
      </w:r>
      <w:r w:rsidR="00E123AC" w:rsidRPr="00D009B0">
        <w:rPr>
          <w:sz w:val="24"/>
          <w:szCs w:val="24"/>
        </w:rPr>
        <w:t>rie ë</w:t>
      </w:r>
      <w:r w:rsidRPr="00D009B0">
        <w:rPr>
          <w:sz w:val="24"/>
          <w:szCs w:val="24"/>
        </w:rPr>
        <w:t>sht</w:t>
      </w:r>
      <w:r w:rsidR="00E123AC" w:rsidRPr="00D009B0">
        <w:rPr>
          <w:sz w:val="24"/>
          <w:szCs w:val="24"/>
        </w:rPr>
        <w:t>ë</w:t>
      </w:r>
      <w:r w:rsidRPr="00D009B0">
        <w:rPr>
          <w:sz w:val="24"/>
          <w:szCs w:val="24"/>
        </w:rPr>
        <w:t xml:space="preserve"> protokolluar vendimi i Drejtoris</w:t>
      </w:r>
      <w:r w:rsidR="00E123AC" w:rsidRPr="00D009B0">
        <w:rPr>
          <w:sz w:val="24"/>
          <w:szCs w:val="24"/>
        </w:rPr>
        <w:t>ë së Apelimit Tatimor</w:t>
      </w:r>
      <w:r w:rsidRPr="00D009B0">
        <w:rPr>
          <w:sz w:val="24"/>
          <w:szCs w:val="24"/>
        </w:rPr>
        <w:t xml:space="preserve"> me nr. </w:t>
      </w:r>
      <w:r w:rsidR="00D44156">
        <w:rPr>
          <w:sz w:val="24"/>
          <w:szCs w:val="24"/>
        </w:rPr>
        <w:t>____</w:t>
      </w:r>
      <w:r w:rsidRPr="00D009B0">
        <w:rPr>
          <w:sz w:val="24"/>
          <w:szCs w:val="24"/>
        </w:rPr>
        <w:t>/3 prot, dat</w:t>
      </w:r>
      <w:r w:rsidR="00E123AC" w:rsidRPr="00D009B0">
        <w:rPr>
          <w:sz w:val="24"/>
          <w:szCs w:val="24"/>
        </w:rPr>
        <w:t>ë</w:t>
      </w:r>
      <w:r w:rsidRPr="00D009B0">
        <w:rPr>
          <w:sz w:val="24"/>
          <w:szCs w:val="24"/>
        </w:rPr>
        <w:t xml:space="preserve"> 04.12.2015 (n</w:t>
      </w:r>
      <w:r w:rsidR="00E123AC" w:rsidRPr="00D009B0">
        <w:rPr>
          <w:sz w:val="24"/>
          <w:szCs w:val="24"/>
        </w:rPr>
        <w:t>ë</w:t>
      </w:r>
      <w:r w:rsidRPr="00D009B0">
        <w:rPr>
          <w:sz w:val="24"/>
          <w:szCs w:val="24"/>
        </w:rPr>
        <w:t>p</w:t>
      </w:r>
      <w:r w:rsidR="00E123AC" w:rsidRPr="00D009B0">
        <w:rPr>
          <w:sz w:val="24"/>
          <w:szCs w:val="24"/>
        </w:rPr>
        <w:t>ë</w:t>
      </w:r>
      <w:r w:rsidRPr="00D009B0">
        <w:rPr>
          <w:sz w:val="24"/>
          <w:szCs w:val="24"/>
        </w:rPr>
        <w:t>rmjet sh</w:t>
      </w:r>
      <w:r w:rsidR="00E123AC" w:rsidRPr="00D009B0">
        <w:rPr>
          <w:sz w:val="24"/>
          <w:szCs w:val="24"/>
        </w:rPr>
        <w:t>ë</w:t>
      </w:r>
      <w:r w:rsidRPr="00D009B0">
        <w:rPr>
          <w:sz w:val="24"/>
          <w:szCs w:val="24"/>
        </w:rPr>
        <w:t>rbimit postar), me d</w:t>
      </w:r>
      <w:r w:rsidR="00E123AC" w:rsidRPr="00D009B0">
        <w:rPr>
          <w:sz w:val="24"/>
          <w:szCs w:val="24"/>
        </w:rPr>
        <w:t>atë</w:t>
      </w:r>
      <w:r w:rsidRPr="00D009B0">
        <w:rPr>
          <w:sz w:val="24"/>
          <w:szCs w:val="24"/>
        </w:rPr>
        <w:t xml:space="preserve"> 09.12.2015 dhe se Vendimet e Drejtoris</w:t>
      </w:r>
      <w:r w:rsidR="00E123AC" w:rsidRPr="00D009B0">
        <w:rPr>
          <w:sz w:val="24"/>
          <w:szCs w:val="24"/>
        </w:rPr>
        <w:t>ë</w:t>
      </w:r>
      <w:r w:rsidRPr="00D009B0">
        <w:rPr>
          <w:sz w:val="24"/>
          <w:szCs w:val="24"/>
        </w:rPr>
        <w:t xml:space="preserve"> s</w:t>
      </w:r>
      <w:r w:rsidR="00E123AC" w:rsidRPr="00D009B0">
        <w:rPr>
          <w:sz w:val="24"/>
          <w:szCs w:val="24"/>
        </w:rPr>
        <w:t>ë Apelimit T</w:t>
      </w:r>
      <w:r w:rsidRPr="00D009B0">
        <w:rPr>
          <w:sz w:val="24"/>
          <w:szCs w:val="24"/>
        </w:rPr>
        <w:t>atimor nuk i njoftohen subjektit nga ana e DRT</w:t>
      </w:r>
      <w:r w:rsidR="00E123AC" w:rsidRPr="00D009B0">
        <w:rPr>
          <w:sz w:val="24"/>
          <w:szCs w:val="24"/>
        </w:rPr>
        <w:t>-ve</w:t>
      </w:r>
      <w:r w:rsidRPr="00D009B0">
        <w:rPr>
          <w:sz w:val="24"/>
          <w:szCs w:val="24"/>
        </w:rPr>
        <w:t xml:space="preserve">, por </w:t>
      </w:r>
      <w:r w:rsidR="00E123AC" w:rsidRPr="00D009B0">
        <w:rPr>
          <w:sz w:val="24"/>
          <w:szCs w:val="24"/>
        </w:rPr>
        <w:t>ë</w:t>
      </w:r>
      <w:r w:rsidRPr="00D009B0">
        <w:rPr>
          <w:sz w:val="24"/>
          <w:szCs w:val="24"/>
        </w:rPr>
        <w:t>sht</w:t>
      </w:r>
      <w:r w:rsidR="00E123AC" w:rsidRPr="00D009B0">
        <w:rPr>
          <w:sz w:val="24"/>
          <w:szCs w:val="24"/>
        </w:rPr>
        <w:t>ë</w:t>
      </w:r>
      <w:r w:rsidRPr="00D009B0">
        <w:rPr>
          <w:sz w:val="24"/>
          <w:szCs w:val="24"/>
        </w:rPr>
        <w:t xml:space="preserve"> vet</w:t>
      </w:r>
      <w:r w:rsidR="00E123AC" w:rsidRPr="00D009B0">
        <w:rPr>
          <w:sz w:val="24"/>
          <w:szCs w:val="24"/>
        </w:rPr>
        <w:t>ë</w:t>
      </w:r>
      <w:r w:rsidRPr="00D009B0">
        <w:rPr>
          <w:sz w:val="24"/>
          <w:szCs w:val="24"/>
        </w:rPr>
        <w:t xml:space="preserve"> Drejtoria e Apelimit Tatimor pran</w:t>
      </w:r>
      <w:r w:rsidR="00E123AC" w:rsidRPr="00D009B0">
        <w:rPr>
          <w:sz w:val="24"/>
          <w:szCs w:val="24"/>
        </w:rPr>
        <w:t>ë</w:t>
      </w:r>
      <w:r w:rsidRPr="00D009B0">
        <w:rPr>
          <w:sz w:val="24"/>
          <w:szCs w:val="24"/>
        </w:rPr>
        <w:t xml:space="preserve"> D.P.T</w:t>
      </w:r>
      <w:r w:rsidR="00E123AC" w:rsidRPr="00D009B0">
        <w:rPr>
          <w:sz w:val="24"/>
          <w:szCs w:val="24"/>
        </w:rPr>
        <w:t>.</w:t>
      </w:r>
      <w:r w:rsidRPr="00D009B0">
        <w:rPr>
          <w:sz w:val="24"/>
          <w:szCs w:val="24"/>
        </w:rPr>
        <w:t xml:space="preserve"> q</w:t>
      </w:r>
      <w:r w:rsidR="00E123AC" w:rsidRPr="00D009B0">
        <w:rPr>
          <w:sz w:val="24"/>
          <w:szCs w:val="24"/>
        </w:rPr>
        <w:t>ë</w:t>
      </w:r>
      <w:r w:rsidRPr="00D009B0">
        <w:rPr>
          <w:sz w:val="24"/>
          <w:szCs w:val="24"/>
        </w:rPr>
        <w:t xml:space="preserve"> njofton nj</w:t>
      </w:r>
      <w:r w:rsidR="00E123AC" w:rsidRPr="00D009B0">
        <w:rPr>
          <w:sz w:val="24"/>
          <w:szCs w:val="24"/>
        </w:rPr>
        <w:t>ëherë</w:t>
      </w:r>
      <w:r w:rsidRPr="00D009B0">
        <w:rPr>
          <w:sz w:val="24"/>
          <w:szCs w:val="24"/>
        </w:rPr>
        <w:t>sh me vendimarrjen e saj</w:t>
      </w:r>
      <w:r w:rsidR="00E123AC" w:rsidRPr="00D009B0">
        <w:rPr>
          <w:sz w:val="24"/>
          <w:szCs w:val="24"/>
        </w:rPr>
        <w:t>,</w:t>
      </w:r>
      <w:r w:rsidRPr="00D009B0">
        <w:rPr>
          <w:sz w:val="24"/>
          <w:szCs w:val="24"/>
        </w:rPr>
        <w:t xml:space="preserve"> Drejtorit</w:t>
      </w:r>
      <w:r w:rsidR="00E123AC" w:rsidRPr="00D009B0">
        <w:rPr>
          <w:sz w:val="24"/>
          <w:szCs w:val="24"/>
        </w:rPr>
        <w:t>ë</w:t>
      </w:r>
      <w:r w:rsidRPr="00D009B0">
        <w:rPr>
          <w:sz w:val="24"/>
          <w:szCs w:val="24"/>
        </w:rPr>
        <w:t xml:space="preserve"> Ra</w:t>
      </w:r>
      <w:r w:rsidR="00E123AC" w:rsidRPr="00D009B0">
        <w:rPr>
          <w:sz w:val="24"/>
          <w:szCs w:val="24"/>
        </w:rPr>
        <w:t>jonale Tatimore dhe subjektin që</w:t>
      </w:r>
      <w:r w:rsidRPr="00D009B0">
        <w:rPr>
          <w:sz w:val="24"/>
          <w:szCs w:val="24"/>
        </w:rPr>
        <w:t xml:space="preserve"> ka ushtruar ankim.</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lastRenderedPageBreak/>
        <w:t>Kolegji vlerëson, se n</w:t>
      </w:r>
      <w:r w:rsidR="00D009B0" w:rsidRPr="00D009B0">
        <w:rPr>
          <w:sz w:val="24"/>
          <w:szCs w:val="24"/>
        </w:rPr>
        <w:t>ga gjykata janë</w:t>
      </w:r>
      <w:r w:rsidR="00E123AC" w:rsidRPr="00D009B0">
        <w:rPr>
          <w:sz w:val="24"/>
          <w:szCs w:val="24"/>
        </w:rPr>
        <w:t xml:space="preserve"> analizuar drejtë</w:t>
      </w:r>
      <w:r w:rsidRPr="00D009B0">
        <w:rPr>
          <w:sz w:val="24"/>
          <w:szCs w:val="24"/>
        </w:rPr>
        <w:t xml:space="preserve"> dispozitat</w:t>
      </w:r>
      <w:r w:rsidR="00E123AC" w:rsidRPr="00D009B0">
        <w:rPr>
          <w:sz w:val="24"/>
          <w:szCs w:val="24"/>
        </w:rPr>
        <w:t>,</w:t>
      </w:r>
      <w:r w:rsidRPr="00D009B0">
        <w:rPr>
          <w:sz w:val="24"/>
          <w:szCs w:val="24"/>
        </w:rPr>
        <w:t xml:space="preserve"> t</w:t>
      </w:r>
      <w:r w:rsidR="00E123AC" w:rsidRPr="00D009B0">
        <w:rPr>
          <w:sz w:val="24"/>
          <w:szCs w:val="24"/>
        </w:rPr>
        <w:t>ë cilat kanë</w:t>
      </w:r>
      <w:r w:rsidRPr="00D009B0">
        <w:rPr>
          <w:sz w:val="24"/>
          <w:szCs w:val="24"/>
        </w:rPr>
        <w:t xml:space="preserve"> t</w:t>
      </w:r>
      <w:r w:rsidR="00E123AC" w:rsidRPr="00D009B0">
        <w:rPr>
          <w:sz w:val="24"/>
          <w:szCs w:val="24"/>
        </w:rPr>
        <w:t>ë bë</w:t>
      </w:r>
      <w:r w:rsidRPr="00D009B0">
        <w:rPr>
          <w:sz w:val="24"/>
          <w:szCs w:val="24"/>
        </w:rPr>
        <w:t>jn</w:t>
      </w:r>
      <w:r w:rsidR="00E123AC" w:rsidRPr="00D009B0">
        <w:rPr>
          <w:sz w:val="24"/>
          <w:szCs w:val="24"/>
        </w:rPr>
        <w:t>ë</w:t>
      </w:r>
      <w:r w:rsidRPr="00D009B0">
        <w:rPr>
          <w:sz w:val="24"/>
          <w:szCs w:val="24"/>
        </w:rPr>
        <w:t xml:space="preserve"> me afatin e ngritjes s</w:t>
      </w:r>
      <w:r w:rsidR="00E123AC" w:rsidRPr="00D009B0">
        <w:rPr>
          <w:sz w:val="24"/>
          <w:szCs w:val="24"/>
        </w:rPr>
        <w:t>ë</w:t>
      </w:r>
      <w:r w:rsidRPr="00D009B0">
        <w:rPr>
          <w:sz w:val="24"/>
          <w:szCs w:val="24"/>
        </w:rPr>
        <w:t xml:space="preserve"> padis</w:t>
      </w:r>
      <w:r w:rsidR="00E123AC" w:rsidRPr="00D009B0">
        <w:rPr>
          <w:sz w:val="24"/>
          <w:szCs w:val="24"/>
        </w:rPr>
        <w:t>ë</w:t>
      </w:r>
      <w:r w:rsidRPr="00D009B0">
        <w:rPr>
          <w:sz w:val="24"/>
          <w:szCs w:val="24"/>
        </w:rPr>
        <w:t>. Kështu</w:t>
      </w:r>
      <w:r w:rsidR="00E123AC" w:rsidRPr="00D009B0">
        <w:rPr>
          <w:sz w:val="24"/>
          <w:szCs w:val="24"/>
        </w:rPr>
        <w:t>,</w:t>
      </w:r>
      <w:r w:rsidRPr="00D009B0">
        <w:rPr>
          <w:sz w:val="24"/>
          <w:szCs w:val="24"/>
        </w:rPr>
        <w:t xml:space="preserve"> afatet e caktuara n</w:t>
      </w:r>
      <w:r w:rsidR="00E123AC" w:rsidRPr="00D009B0">
        <w:rPr>
          <w:sz w:val="24"/>
          <w:szCs w:val="24"/>
        </w:rPr>
        <w:t>ë nenin 18 të</w:t>
      </w:r>
      <w:r w:rsidRPr="00D009B0">
        <w:rPr>
          <w:sz w:val="24"/>
          <w:szCs w:val="24"/>
        </w:rPr>
        <w:t xml:space="preserve"> </w:t>
      </w:r>
      <w:r w:rsidR="00E123AC" w:rsidRPr="00D009B0">
        <w:rPr>
          <w:sz w:val="24"/>
          <w:szCs w:val="24"/>
        </w:rPr>
        <w:t>L</w:t>
      </w:r>
      <w:r w:rsidRPr="00D009B0">
        <w:rPr>
          <w:sz w:val="24"/>
          <w:szCs w:val="24"/>
        </w:rPr>
        <w:t>igjit nr.</w:t>
      </w:r>
      <w:r w:rsidR="00E123AC" w:rsidRPr="00D009B0">
        <w:rPr>
          <w:sz w:val="24"/>
          <w:szCs w:val="24"/>
        </w:rPr>
        <w:t xml:space="preserve"> 49/2012 janë</w:t>
      </w:r>
      <w:r w:rsidRPr="00D009B0">
        <w:rPr>
          <w:sz w:val="24"/>
          <w:szCs w:val="24"/>
        </w:rPr>
        <w:t xml:space="preserve"> afate t</w:t>
      </w:r>
      <w:r w:rsidR="00E123AC" w:rsidRPr="00D009B0">
        <w:rPr>
          <w:sz w:val="24"/>
          <w:szCs w:val="24"/>
        </w:rPr>
        <w:t>ë</w:t>
      </w:r>
      <w:r w:rsidRPr="00D009B0">
        <w:rPr>
          <w:sz w:val="24"/>
          <w:szCs w:val="24"/>
        </w:rPr>
        <w:t xml:space="preserve"> p</w:t>
      </w:r>
      <w:r w:rsidR="00E123AC" w:rsidRPr="00D009B0">
        <w:rPr>
          <w:sz w:val="24"/>
          <w:szCs w:val="24"/>
        </w:rPr>
        <w:t>ë</w:t>
      </w:r>
      <w:r w:rsidRPr="00D009B0">
        <w:rPr>
          <w:sz w:val="24"/>
          <w:szCs w:val="24"/>
        </w:rPr>
        <w:t>rgjithshme t</w:t>
      </w:r>
      <w:r w:rsidR="00E123AC" w:rsidRPr="00D009B0">
        <w:rPr>
          <w:sz w:val="24"/>
          <w:szCs w:val="24"/>
        </w:rPr>
        <w:t>ë</w:t>
      </w:r>
      <w:r w:rsidRPr="00D009B0">
        <w:rPr>
          <w:sz w:val="24"/>
          <w:szCs w:val="24"/>
        </w:rPr>
        <w:t xml:space="preserve"> cilat gjejn</w:t>
      </w:r>
      <w:r w:rsidR="00E123AC" w:rsidRPr="00D009B0">
        <w:rPr>
          <w:sz w:val="24"/>
          <w:szCs w:val="24"/>
        </w:rPr>
        <w:t>ë</w:t>
      </w:r>
      <w:r w:rsidRPr="00D009B0">
        <w:rPr>
          <w:sz w:val="24"/>
          <w:szCs w:val="24"/>
        </w:rPr>
        <w:t xml:space="preserve"> zbatim n</w:t>
      </w:r>
      <w:r w:rsidR="00E123AC" w:rsidRPr="00D009B0">
        <w:rPr>
          <w:sz w:val="24"/>
          <w:szCs w:val="24"/>
        </w:rPr>
        <w:t>ë</w:t>
      </w:r>
      <w:r w:rsidRPr="00D009B0">
        <w:rPr>
          <w:sz w:val="24"/>
          <w:szCs w:val="24"/>
        </w:rPr>
        <w:t xml:space="preserve"> ato raste kur ligji i posa</w:t>
      </w:r>
      <w:r w:rsidR="00E123AC" w:rsidRPr="00D009B0">
        <w:rPr>
          <w:sz w:val="24"/>
          <w:szCs w:val="24"/>
        </w:rPr>
        <w:t>çë</w:t>
      </w:r>
      <w:r w:rsidRPr="00D009B0">
        <w:rPr>
          <w:sz w:val="24"/>
          <w:szCs w:val="24"/>
        </w:rPr>
        <w:t>m nuk ka parashikuar afat t</w:t>
      </w:r>
      <w:r w:rsidR="00E123AC" w:rsidRPr="00D009B0">
        <w:rPr>
          <w:sz w:val="24"/>
          <w:szCs w:val="24"/>
        </w:rPr>
        <w:t>ë</w:t>
      </w:r>
      <w:r w:rsidRPr="00D009B0">
        <w:rPr>
          <w:sz w:val="24"/>
          <w:szCs w:val="24"/>
        </w:rPr>
        <w:t xml:space="preserve"> posa</w:t>
      </w:r>
      <w:r w:rsidR="00E123AC" w:rsidRPr="00D009B0">
        <w:rPr>
          <w:sz w:val="24"/>
          <w:szCs w:val="24"/>
        </w:rPr>
        <w:t>çë</w:t>
      </w:r>
      <w:r w:rsidRPr="00D009B0">
        <w:rPr>
          <w:sz w:val="24"/>
          <w:szCs w:val="24"/>
        </w:rPr>
        <w:t>m p</w:t>
      </w:r>
      <w:r w:rsidR="00E123AC" w:rsidRPr="00D009B0">
        <w:rPr>
          <w:sz w:val="24"/>
          <w:szCs w:val="24"/>
        </w:rPr>
        <w:t>ë</w:t>
      </w:r>
      <w:r w:rsidRPr="00D009B0">
        <w:rPr>
          <w:sz w:val="24"/>
          <w:szCs w:val="24"/>
        </w:rPr>
        <w:t xml:space="preserve">r ngritjen </w:t>
      </w:r>
      <w:r w:rsidR="00E123AC" w:rsidRPr="00D009B0">
        <w:rPr>
          <w:sz w:val="24"/>
          <w:szCs w:val="24"/>
        </w:rPr>
        <w:t>e padisë</w:t>
      </w:r>
      <w:r w:rsidRPr="00D009B0">
        <w:rPr>
          <w:sz w:val="24"/>
          <w:szCs w:val="24"/>
        </w:rPr>
        <w:t xml:space="preserve"> n</w:t>
      </w:r>
      <w:r w:rsidR="00E123AC" w:rsidRPr="00D009B0">
        <w:rPr>
          <w:sz w:val="24"/>
          <w:szCs w:val="24"/>
        </w:rPr>
        <w:t>ë</w:t>
      </w:r>
      <w:r w:rsidRPr="00D009B0">
        <w:rPr>
          <w:sz w:val="24"/>
          <w:szCs w:val="24"/>
        </w:rPr>
        <w:t xml:space="preserve"> gjykat</w:t>
      </w:r>
      <w:r w:rsidR="00E123AC" w:rsidRPr="00D009B0">
        <w:rPr>
          <w:sz w:val="24"/>
          <w:szCs w:val="24"/>
        </w:rPr>
        <w:t>ë. Në</w:t>
      </w:r>
      <w:r w:rsidRPr="00D009B0">
        <w:rPr>
          <w:sz w:val="24"/>
          <w:szCs w:val="24"/>
        </w:rPr>
        <w:t xml:space="preserve"> rast se ligji i posa</w:t>
      </w:r>
      <w:r w:rsidR="00E123AC" w:rsidRPr="00D009B0">
        <w:rPr>
          <w:sz w:val="24"/>
          <w:szCs w:val="24"/>
        </w:rPr>
        <w:t>çëm ka parashikuar afate për kundë</w:t>
      </w:r>
      <w:r w:rsidRPr="00D009B0">
        <w:rPr>
          <w:sz w:val="24"/>
          <w:szCs w:val="24"/>
        </w:rPr>
        <w:t>rshtimin e ak</w:t>
      </w:r>
      <w:r w:rsidR="00E123AC" w:rsidRPr="00D009B0">
        <w:rPr>
          <w:sz w:val="24"/>
          <w:szCs w:val="24"/>
        </w:rPr>
        <w:t>tit, veprimit apo mosveprimit të organit administrativ, atëherë</w:t>
      </w:r>
      <w:r w:rsidRPr="00D009B0">
        <w:rPr>
          <w:sz w:val="24"/>
          <w:szCs w:val="24"/>
        </w:rPr>
        <w:t xml:space="preserve"> n</w:t>
      </w:r>
      <w:r w:rsidR="00E123AC" w:rsidRPr="00D009B0">
        <w:rPr>
          <w:sz w:val="24"/>
          <w:szCs w:val="24"/>
        </w:rPr>
        <w:t>ë</w:t>
      </w:r>
      <w:r w:rsidRPr="00D009B0">
        <w:rPr>
          <w:sz w:val="24"/>
          <w:szCs w:val="24"/>
        </w:rPr>
        <w:t xml:space="preserve"> baz</w:t>
      </w:r>
      <w:r w:rsidR="00E123AC" w:rsidRPr="00D009B0">
        <w:rPr>
          <w:sz w:val="24"/>
          <w:szCs w:val="24"/>
        </w:rPr>
        <w:t>ë</w:t>
      </w:r>
      <w:r w:rsidRPr="00D009B0">
        <w:rPr>
          <w:sz w:val="24"/>
          <w:szCs w:val="24"/>
        </w:rPr>
        <w:t xml:space="preserve"> t</w:t>
      </w:r>
      <w:r w:rsidR="00E123AC" w:rsidRPr="00D009B0">
        <w:rPr>
          <w:sz w:val="24"/>
          <w:szCs w:val="24"/>
        </w:rPr>
        <w:t>ë nenit 72 të L</w:t>
      </w:r>
      <w:r w:rsidRPr="00D009B0">
        <w:rPr>
          <w:sz w:val="24"/>
          <w:szCs w:val="24"/>
        </w:rPr>
        <w:t>igjit nr. 49/2012 subjekti i interesuar i c</w:t>
      </w:r>
      <w:r w:rsidR="00E123AC" w:rsidRPr="00D009B0">
        <w:rPr>
          <w:sz w:val="24"/>
          <w:szCs w:val="24"/>
        </w:rPr>
        <w:t>ë</w:t>
      </w:r>
      <w:r w:rsidRPr="00D009B0">
        <w:rPr>
          <w:sz w:val="24"/>
          <w:szCs w:val="24"/>
        </w:rPr>
        <w:t>nuar nga akti administrativ, veprimi apo mosveprimi i organit administrativ k</w:t>
      </w:r>
      <w:r w:rsidR="00E123AC" w:rsidRPr="00D009B0">
        <w:rPr>
          <w:sz w:val="24"/>
          <w:szCs w:val="24"/>
        </w:rPr>
        <w:t>a të drejtë të</w:t>
      </w:r>
      <w:r w:rsidRPr="00D009B0">
        <w:rPr>
          <w:sz w:val="24"/>
          <w:szCs w:val="24"/>
        </w:rPr>
        <w:t xml:space="preserve"> ngrej</w:t>
      </w:r>
      <w:r w:rsidR="00E123AC" w:rsidRPr="00D009B0">
        <w:rPr>
          <w:sz w:val="24"/>
          <w:szCs w:val="24"/>
        </w:rPr>
        <w:t xml:space="preserve">ë padi, </w:t>
      </w:r>
      <w:proofErr w:type="gramStart"/>
      <w:r w:rsidR="00E123AC" w:rsidRPr="00D009B0">
        <w:rPr>
          <w:sz w:val="24"/>
          <w:szCs w:val="24"/>
        </w:rPr>
        <w:t>brenda</w:t>
      </w:r>
      <w:proofErr w:type="gramEnd"/>
      <w:r w:rsidR="00E123AC" w:rsidRPr="00D009B0">
        <w:rPr>
          <w:sz w:val="24"/>
          <w:szCs w:val="24"/>
        </w:rPr>
        <w:t xml:space="preserve"> kë</w:t>
      </w:r>
      <w:r w:rsidRPr="00D009B0">
        <w:rPr>
          <w:sz w:val="24"/>
          <w:szCs w:val="24"/>
        </w:rPr>
        <w:t>tyre afateve t</w:t>
      </w:r>
      <w:r w:rsidR="00E123AC" w:rsidRPr="00D009B0">
        <w:rPr>
          <w:sz w:val="24"/>
          <w:szCs w:val="24"/>
        </w:rPr>
        <w:t>ë</w:t>
      </w:r>
      <w:r w:rsidRPr="00D009B0">
        <w:rPr>
          <w:sz w:val="24"/>
          <w:szCs w:val="24"/>
        </w:rPr>
        <w:t xml:space="preserve"> posa</w:t>
      </w:r>
      <w:r w:rsidR="00E123AC" w:rsidRPr="00D009B0">
        <w:rPr>
          <w:sz w:val="24"/>
          <w:szCs w:val="24"/>
        </w:rPr>
        <w:t>çme që ka parashikuar ligji i pos</w:t>
      </w:r>
      <w:r w:rsidRPr="00D009B0">
        <w:rPr>
          <w:sz w:val="24"/>
          <w:szCs w:val="24"/>
        </w:rPr>
        <w:t>a</w:t>
      </w:r>
      <w:r w:rsidR="00E123AC" w:rsidRPr="00D009B0">
        <w:rPr>
          <w:sz w:val="24"/>
          <w:szCs w:val="24"/>
        </w:rPr>
        <w:t>çë</w:t>
      </w:r>
      <w:r w:rsidRPr="00D009B0">
        <w:rPr>
          <w:sz w:val="24"/>
          <w:szCs w:val="24"/>
        </w:rPr>
        <w:t>m.</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Neni 18 i Ligjit nr.</w:t>
      </w:r>
      <w:r w:rsidR="00E123AC" w:rsidRPr="00D009B0">
        <w:rPr>
          <w:sz w:val="24"/>
          <w:szCs w:val="24"/>
        </w:rPr>
        <w:t xml:space="preserve"> 49,</w:t>
      </w:r>
      <w:r w:rsidRPr="00D009B0">
        <w:rPr>
          <w:sz w:val="24"/>
          <w:szCs w:val="24"/>
        </w:rPr>
        <w:t xml:space="preserve"> dat</w:t>
      </w:r>
      <w:r w:rsidR="00E123AC" w:rsidRPr="00D009B0">
        <w:rPr>
          <w:sz w:val="24"/>
          <w:szCs w:val="24"/>
        </w:rPr>
        <w:t>ë</w:t>
      </w:r>
      <w:r w:rsidRPr="00D009B0">
        <w:rPr>
          <w:sz w:val="24"/>
          <w:szCs w:val="24"/>
        </w:rPr>
        <w:t xml:space="preserve"> 03.05.2012 "P</w:t>
      </w:r>
      <w:r w:rsidR="00E123AC" w:rsidRPr="00D009B0">
        <w:rPr>
          <w:sz w:val="24"/>
          <w:szCs w:val="24"/>
        </w:rPr>
        <w:t>ë</w:t>
      </w:r>
      <w:r w:rsidRPr="00D009B0">
        <w:rPr>
          <w:sz w:val="24"/>
          <w:szCs w:val="24"/>
        </w:rPr>
        <w:t>r gjykatat administrative dhe gjykimin e mosmarr</w:t>
      </w:r>
      <w:r w:rsidR="00E123AC" w:rsidRPr="00D009B0">
        <w:rPr>
          <w:sz w:val="24"/>
          <w:szCs w:val="24"/>
        </w:rPr>
        <w:t>ë</w:t>
      </w:r>
      <w:r w:rsidRPr="00D009B0">
        <w:rPr>
          <w:sz w:val="24"/>
          <w:szCs w:val="24"/>
        </w:rPr>
        <w:t>veshjeve administrative” pika 1 shkronja (a) p</w:t>
      </w:r>
      <w:r w:rsidR="00E123AC" w:rsidRPr="00D009B0">
        <w:rPr>
          <w:sz w:val="24"/>
          <w:szCs w:val="24"/>
        </w:rPr>
        <w:t>ë</w:t>
      </w:r>
      <w:r w:rsidRPr="00D009B0">
        <w:rPr>
          <w:sz w:val="24"/>
          <w:szCs w:val="24"/>
        </w:rPr>
        <w:t>rcakton se: Pad</w:t>
      </w:r>
      <w:r w:rsidR="00E123AC" w:rsidRPr="00D009B0">
        <w:rPr>
          <w:sz w:val="24"/>
          <w:szCs w:val="24"/>
        </w:rPr>
        <w:t>ia kundë</w:t>
      </w:r>
      <w:r w:rsidRPr="00D009B0">
        <w:rPr>
          <w:sz w:val="24"/>
          <w:szCs w:val="24"/>
        </w:rPr>
        <w:t>r veprimit administrativ paraqitet n</w:t>
      </w:r>
      <w:r w:rsidR="00E123AC" w:rsidRPr="00D009B0">
        <w:rPr>
          <w:sz w:val="24"/>
          <w:szCs w:val="24"/>
        </w:rPr>
        <w:t>ë</w:t>
      </w:r>
      <w:r w:rsidRPr="00D009B0">
        <w:rPr>
          <w:sz w:val="24"/>
          <w:szCs w:val="24"/>
        </w:rPr>
        <w:t xml:space="preserve"> Gjykat</w:t>
      </w:r>
      <w:r w:rsidR="00E123AC" w:rsidRPr="00D009B0">
        <w:rPr>
          <w:sz w:val="24"/>
          <w:szCs w:val="24"/>
        </w:rPr>
        <w:t>ë</w:t>
      </w:r>
      <w:r w:rsidRPr="00D009B0">
        <w:rPr>
          <w:sz w:val="24"/>
          <w:szCs w:val="24"/>
        </w:rPr>
        <w:t xml:space="preserve"> </w:t>
      </w:r>
      <w:proofErr w:type="gramStart"/>
      <w:r w:rsidRPr="00D009B0">
        <w:rPr>
          <w:sz w:val="24"/>
          <w:szCs w:val="24"/>
        </w:rPr>
        <w:t>brenda</w:t>
      </w:r>
      <w:proofErr w:type="gramEnd"/>
      <w:r w:rsidRPr="00D009B0">
        <w:rPr>
          <w:sz w:val="24"/>
          <w:szCs w:val="24"/>
        </w:rPr>
        <w:t xml:space="preserve"> 45 dit</w:t>
      </w:r>
      <w:r w:rsidR="00E123AC" w:rsidRPr="00D009B0">
        <w:rPr>
          <w:sz w:val="24"/>
          <w:szCs w:val="24"/>
        </w:rPr>
        <w:t>ë</w:t>
      </w:r>
      <w:r w:rsidRPr="00D009B0">
        <w:rPr>
          <w:sz w:val="24"/>
          <w:szCs w:val="24"/>
        </w:rPr>
        <w:t xml:space="preserve">ve. </w:t>
      </w:r>
      <w:proofErr w:type="gramStart"/>
      <w:r w:rsidRPr="00D009B0">
        <w:rPr>
          <w:sz w:val="24"/>
          <w:szCs w:val="24"/>
        </w:rPr>
        <w:t>Ky</w:t>
      </w:r>
      <w:proofErr w:type="gramEnd"/>
      <w:r w:rsidRPr="00D009B0">
        <w:rPr>
          <w:sz w:val="24"/>
          <w:szCs w:val="24"/>
        </w:rPr>
        <w:t xml:space="preserve"> afat fillon nga:</w:t>
      </w:r>
      <w:r w:rsidR="00E123AC" w:rsidRPr="00D009B0">
        <w:rPr>
          <w:sz w:val="24"/>
          <w:szCs w:val="24"/>
        </w:rPr>
        <w:t xml:space="preserve"> </w:t>
      </w:r>
      <w:r w:rsidR="00E123AC" w:rsidRPr="00D009B0">
        <w:rPr>
          <w:i/>
          <w:sz w:val="24"/>
          <w:szCs w:val="24"/>
        </w:rPr>
        <w:t>a) data e njoftimit sipas mënyrës së pë</w:t>
      </w:r>
      <w:r w:rsidRPr="00D009B0">
        <w:rPr>
          <w:i/>
          <w:sz w:val="24"/>
          <w:szCs w:val="24"/>
        </w:rPr>
        <w:t>rcaktuar n</w:t>
      </w:r>
      <w:r w:rsidR="00E123AC" w:rsidRPr="00D009B0">
        <w:rPr>
          <w:i/>
          <w:sz w:val="24"/>
          <w:szCs w:val="24"/>
        </w:rPr>
        <w:t>ë</w:t>
      </w:r>
      <w:r w:rsidRPr="00D009B0">
        <w:rPr>
          <w:i/>
          <w:sz w:val="24"/>
          <w:szCs w:val="24"/>
        </w:rPr>
        <w:t xml:space="preserve"> ligj, t</w:t>
      </w:r>
      <w:r w:rsidR="00E123AC" w:rsidRPr="00D009B0">
        <w:rPr>
          <w:i/>
          <w:sz w:val="24"/>
          <w:szCs w:val="24"/>
        </w:rPr>
        <w:t>ë</w:t>
      </w:r>
      <w:r w:rsidRPr="00D009B0">
        <w:rPr>
          <w:i/>
          <w:sz w:val="24"/>
          <w:szCs w:val="24"/>
        </w:rPr>
        <w:t xml:space="preserve"> aktit administrativ t</w:t>
      </w:r>
      <w:r w:rsidR="00E123AC" w:rsidRPr="00D009B0">
        <w:rPr>
          <w:i/>
          <w:sz w:val="24"/>
          <w:szCs w:val="24"/>
        </w:rPr>
        <w:t>ë organit epror, që</w:t>
      </w:r>
      <w:r w:rsidRPr="00D009B0">
        <w:rPr>
          <w:i/>
          <w:sz w:val="24"/>
          <w:szCs w:val="24"/>
        </w:rPr>
        <w:t xml:space="preserve"> ka shqyrtuar ankimin administrativ.</w:t>
      </w:r>
    </w:p>
    <w:p w:rsidR="00B81CCF" w:rsidRPr="00D009B0" w:rsidRDefault="00B81CCF" w:rsidP="00B81CCF">
      <w:pPr>
        <w:spacing w:line="276" w:lineRule="auto"/>
        <w:jc w:val="both"/>
        <w:rPr>
          <w:sz w:val="24"/>
          <w:szCs w:val="24"/>
        </w:rPr>
      </w:pPr>
    </w:p>
    <w:p w:rsidR="00B81CCF" w:rsidRPr="00D009B0" w:rsidRDefault="00E123AC" w:rsidP="00B81CCF">
      <w:pPr>
        <w:spacing w:line="276" w:lineRule="auto"/>
        <w:jc w:val="both"/>
        <w:rPr>
          <w:sz w:val="24"/>
          <w:szCs w:val="24"/>
        </w:rPr>
      </w:pPr>
      <w:r w:rsidRPr="00D009B0">
        <w:rPr>
          <w:sz w:val="24"/>
          <w:szCs w:val="24"/>
        </w:rPr>
        <w:t>Afatet e mësipërme janë të</w:t>
      </w:r>
      <w:r w:rsidR="00B81CCF" w:rsidRPr="00D009B0">
        <w:rPr>
          <w:sz w:val="24"/>
          <w:szCs w:val="24"/>
        </w:rPr>
        <w:t xml:space="preserve"> prera</w:t>
      </w:r>
      <w:r w:rsidRPr="00D009B0">
        <w:rPr>
          <w:sz w:val="24"/>
          <w:szCs w:val="24"/>
        </w:rPr>
        <w:t>,</w:t>
      </w:r>
      <w:r w:rsidR="00B81CCF" w:rsidRPr="00D009B0">
        <w:rPr>
          <w:sz w:val="24"/>
          <w:szCs w:val="24"/>
        </w:rPr>
        <w:t xml:space="preserve"> dhe shkelja e tyre shkakton humbjen e </w:t>
      </w:r>
      <w:r w:rsidR="007A5F27" w:rsidRPr="00D009B0">
        <w:rPr>
          <w:sz w:val="24"/>
          <w:szCs w:val="24"/>
        </w:rPr>
        <w:t>të drejtë</w:t>
      </w:r>
      <w:r w:rsidR="00B81CCF" w:rsidRPr="00D009B0">
        <w:rPr>
          <w:sz w:val="24"/>
          <w:szCs w:val="24"/>
        </w:rPr>
        <w:t>s s</w:t>
      </w:r>
      <w:r w:rsidR="007A5F27" w:rsidRPr="00D009B0">
        <w:rPr>
          <w:sz w:val="24"/>
          <w:szCs w:val="24"/>
        </w:rPr>
        <w:t>ë</w:t>
      </w:r>
      <w:r w:rsidR="00B81CCF" w:rsidRPr="00D009B0">
        <w:rPr>
          <w:sz w:val="24"/>
          <w:szCs w:val="24"/>
        </w:rPr>
        <w:t xml:space="preserve"> padis</w:t>
      </w:r>
      <w:r w:rsidR="007A5F27" w:rsidRPr="00D009B0">
        <w:rPr>
          <w:sz w:val="24"/>
          <w:szCs w:val="24"/>
        </w:rPr>
        <w:t>ë. Kë</w:t>
      </w:r>
      <w:r w:rsidR="00B81CCF" w:rsidRPr="00D009B0">
        <w:rPr>
          <w:sz w:val="24"/>
          <w:szCs w:val="24"/>
        </w:rPr>
        <w:t>to afate shqyrtohen nga gjykata edhe kryesisht.</w:t>
      </w:r>
    </w:p>
    <w:p w:rsidR="00B81CCF" w:rsidRPr="00D009B0" w:rsidRDefault="00B81CCF" w:rsidP="00B81CCF">
      <w:pPr>
        <w:spacing w:line="276" w:lineRule="auto"/>
        <w:jc w:val="both"/>
        <w:rPr>
          <w:sz w:val="24"/>
          <w:szCs w:val="24"/>
        </w:rPr>
      </w:pPr>
    </w:p>
    <w:p w:rsidR="00B81CCF" w:rsidRPr="00D009B0" w:rsidRDefault="00B81CCF" w:rsidP="00B81CCF">
      <w:pPr>
        <w:spacing w:line="276" w:lineRule="auto"/>
        <w:jc w:val="both"/>
        <w:rPr>
          <w:sz w:val="24"/>
          <w:szCs w:val="24"/>
        </w:rPr>
      </w:pPr>
      <w:r w:rsidRPr="00D009B0">
        <w:rPr>
          <w:sz w:val="24"/>
          <w:szCs w:val="24"/>
        </w:rPr>
        <w:t>Neni 72</w:t>
      </w:r>
      <w:r w:rsidR="007A5F27" w:rsidRPr="00D009B0">
        <w:rPr>
          <w:sz w:val="24"/>
          <w:szCs w:val="24"/>
        </w:rPr>
        <w:t>,</w:t>
      </w:r>
      <w:r w:rsidRPr="00D009B0">
        <w:rPr>
          <w:sz w:val="24"/>
          <w:szCs w:val="24"/>
        </w:rPr>
        <w:t xml:space="preserve"> pika </w:t>
      </w:r>
      <w:r w:rsidR="007A5F27" w:rsidRPr="00D009B0">
        <w:rPr>
          <w:sz w:val="24"/>
          <w:szCs w:val="24"/>
        </w:rPr>
        <w:t>3 e L</w:t>
      </w:r>
      <w:r w:rsidRPr="00D009B0">
        <w:rPr>
          <w:sz w:val="24"/>
          <w:szCs w:val="24"/>
        </w:rPr>
        <w:t>igjit</w:t>
      </w:r>
      <w:r w:rsidR="007A5F27" w:rsidRPr="00D009B0">
        <w:rPr>
          <w:sz w:val="24"/>
          <w:szCs w:val="24"/>
        </w:rPr>
        <w:t xml:space="preserve"> 49/2012 parashikon</w:t>
      </w:r>
      <w:r w:rsidRPr="00D009B0">
        <w:rPr>
          <w:sz w:val="24"/>
          <w:szCs w:val="24"/>
        </w:rPr>
        <w:t>:</w:t>
      </w:r>
      <w:r w:rsidR="007A5F27" w:rsidRPr="00D009B0">
        <w:rPr>
          <w:sz w:val="24"/>
          <w:szCs w:val="24"/>
        </w:rPr>
        <w:t xml:space="preserve"> </w:t>
      </w:r>
      <w:r w:rsidRPr="00D009B0">
        <w:rPr>
          <w:sz w:val="24"/>
          <w:szCs w:val="24"/>
        </w:rPr>
        <w:t>T</w:t>
      </w:r>
      <w:r w:rsidR="007A5F27" w:rsidRPr="00D009B0">
        <w:rPr>
          <w:sz w:val="24"/>
          <w:szCs w:val="24"/>
        </w:rPr>
        <w:t>ë</w:t>
      </w:r>
      <w:r w:rsidRPr="00D009B0">
        <w:rPr>
          <w:sz w:val="24"/>
          <w:szCs w:val="24"/>
        </w:rPr>
        <w:t xml:space="preserve"> gjitha afatet p</w:t>
      </w:r>
      <w:r w:rsidR="007A5F27" w:rsidRPr="00D009B0">
        <w:rPr>
          <w:sz w:val="24"/>
          <w:szCs w:val="24"/>
        </w:rPr>
        <w:t>ër paraqitjen e padisë</w:t>
      </w:r>
      <w:r w:rsidRPr="00D009B0">
        <w:rPr>
          <w:sz w:val="24"/>
          <w:szCs w:val="24"/>
        </w:rPr>
        <w:t xml:space="preserve"> ndaj aktit apo veprimit tjet</w:t>
      </w:r>
      <w:r w:rsidR="007A5F27" w:rsidRPr="00D009B0">
        <w:rPr>
          <w:sz w:val="24"/>
          <w:szCs w:val="24"/>
        </w:rPr>
        <w:t>ë</w:t>
      </w:r>
      <w:r w:rsidRPr="00D009B0">
        <w:rPr>
          <w:sz w:val="24"/>
          <w:szCs w:val="24"/>
        </w:rPr>
        <w:t>r administrativ jan</w:t>
      </w:r>
      <w:r w:rsidR="007A5F27" w:rsidRPr="00D009B0">
        <w:rPr>
          <w:sz w:val="24"/>
          <w:szCs w:val="24"/>
        </w:rPr>
        <w:t>ë</w:t>
      </w:r>
      <w:r w:rsidRPr="00D009B0">
        <w:rPr>
          <w:sz w:val="24"/>
          <w:szCs w:val="24"/>
        </w:rPr>
        <w:t xml:space="preserve"> 45 dit</w:t>
      </w:r>
      <w:r w:rsidR="007A5F27" w:rsidRPr="00D009B0">
        <w:rPr>
          <w:sz w:val="24"/>
          <w:szCs w:val="24"/>
        </w:rPr>
        <w:t>ë, me përjashtim të rasteve kur në ligjet e veçanta ë</w:t>
      </w:r>
      <w:r w:rsidRPr="00D009B0">
        <w:rPr>
          <w:sz w:val="24"/>
          <w:szCs w:val="24"/>
        </w:rPr>
        <w:t>sht</w:t>
      </w:r>
      <w:r w:rsidR="007A5F27" w:rsidRPr="00D009B0">
        <w:rPr>
          <w:sz w:val="24"/>
          <w:szCs w:val="24"/>
        </w:rPr>
        <w:t>ë</w:t>
      </w:r>
      <w:r w:rsidRPr="00D009B0">
        <w:rPr>
          <w:sz w:val="24"/>
          <w:szCs w:val="24"/>
        </w:rPr>
        <w:t xml:space="preserve"> parashikuar ndr</w:t>
      </w:r>
      <w:r w:rsidR="007A5F27" w:rsidRPr="00D009B0">
        <w:rPr>
          <w:sz w:val="24"/>
          <w:szCs w:val="24"/>
        </w:rPr>
        <w:t>y</w:t>
      </w:r>
      <w:r w:rsidRPr="00D009B0">
        <w:rPr>
          <w:sz w:val="24"/>
          <w:szCs w:val="24"/>
        </w:rPr>
        <w:t>she.</w:t>
      </w:r>
    </w:p>
    <w:p w:rsidR="00B81CCF" w:rsidRPr="00D009B0" w:rsidRDefault="00B81CCF" w:rsidP="00B81CCF">
      <w:pPr>
        <w:spacing w:line="276" w:lineRule="auto"/>
        <w:jc w:val="both"/>
        <w:rPr>
          <w:sz w:val="24"/>
          <w:szCs w:val="24"/>
        </w:rPr>
      </w:pPr>
    </w:p>
    <w:p w:rsidR="00B81CCF" w:rsidRPr="00D44156" w:rsidRDefault="00B81CCF" w:rsidP="00B81CCF">
      <w:pPr>
        <w:spacing w:line="276" w:lineRule="auto"/>
        <w:jc w:val="both"/>
        <w:rPr>
          <w:sz w:val="24"/>
          <w:szCs w:val="24"/>
        </w:rPr>
      </w:pPr>
      <w:r w:rsidRPr="00D009B0">
        <w:rPr>
          <w:sz w:val="24"/>
          <w:szCs w:val="24"/>
        </w:rPr>
        <w:t xml:space="preserve">Referuar </w:t>
      </w:r>
      <w:r w:rsidR="007A5F27" w:rsidRPr="00D009B0">
        <w:rPr>
          <w:sz w:val="24"/>
          <w:szCs w:val="24"/>
        </w:rPr>
        <w:t>L</w:t>
      </w:r>
      <w:r w:rsidRPr="00D009B0">
        <w:rPr>
          <w:sz w:val="24"/>
          <w:szCs w:val="24"/>
        </w:rPr>
        <w:t>igjit nr.</w:t>
      </w:r>
      <w:r w:rsidR="007A5F27" w:rsidRPr="00D009B0">
        <w:rPr>
          <w:sz w:val="24"/>
          <w:szCs w:val="24"/>
        </w:rPr>
        <w:t xml:space="preserve"> </w:t>
      </w:r>
      <w:r w:rsidRPr="00D009B0">
        <w:rPr>
          <w:sz w:val="24"/>
          <w:szCs w:val="24"/>
        </w:rPr>
        <w:t>9920</w:t>
      </w:r>
      <w:r w:rsidR="007A5F27" w:rsidRPr="00D009B0">
        <w:rPr>
          <w:sz w:val="24"/>
          <w:szCs w:val="24"/>
        </w:rPr>
        <w:t>,</w:t>
      </w:r>
      <w:r w:rsidRPr="00D009B0">
        <w:rPr>
          <w:sz w:val="24"/>
          <w:szCs w:val="24"/>
        </w:rPr>
        <w:t xml:space="preserve"> dat</w:t>
      </w:r>
      <w:r w:rsidR="007A5F27" w:rsidRPr="00D009B0">
        <w:rPr>
          <w:sz w:val="24"/>
          <w:szCs w:val="24"/>
        </w:rPr>
        <w:t>ë</w:t>
      </w:r>
      <w:r w:rsidRPr="00D009B0">
        <w:rPr>
          <w:sz w:val="24"/>
          <w:szCs w:val="24"/>
        </w:rPr>
        <w:t xml:space="preserve"> 19.05.2008 “P</w:t>
      </w:r>
      <w:r w:rsidR="007A5F27" w:rsidRPr="00D009B0">
        <w:rPr>
          <w:sz w:val="24"/>
          <w:szCs w:val="24"/>
        </w:rPr>
        <w:t>ë</w:t>
      </w:r>
      <w:r w:rsidRPr="00D009B0">
        <w:rPr>
          <w:sz w:val="24"/>
          <w:szCs w:val="24"/>
        </w:rPr>
        <w:t xml:space="preserve">r procedurat </w:t>
      </w:r>
      <w:r w:rsidR="007A5F27" w:rsidRPr="00D009B0">
        <w:rPr>
          <w:sz w:val="24"/>
          <w:szCs w:val="24"/>
        </w:rPr>
        <w:t>Tatimore në Republikë</w:t>
      </w:r>
      <w:r w:rsidRPr="00D009B0">
        <w:rPr>
          <w:sz w:val="24"/>
          <w:szCs w:val="24"/>
        </w:rPr>
        <w:t>n e Shqip</w:t>
      </w:r>
      <w:r w:rsidR="007A5F27" w:rsidRPr="00D009B0">
        <w:rPr>
          <w:sz w:val="24"/>
          <w:szCs w:val="24"/>
        </w:rPr>
        <w:t>ë</w:t>
      </w:r>
      <w:r w:rsidRPr="00D009B0">
        <w:rPr>
          <w:sz w:val="24"/>
          <w:szCs w:val="24"/>
        </w:rPr>
        <w:t>ris</w:t>
      </w:r>
      <w:r w:rsidR="007A5F27" w:rsidRPr="00D009B0">
        <w:rPr>
          <w:sz w:val="24"/>
          <w:szCs w:val="24"/>
        </w:rPr>
        <w:t>ë</w:t>
      </w:r>
      <w:r w:rsidRPr="00D009B0">
        <w:rPr>
          <w:sz w:val="24"/>
          <w:szCs w:val="24"/>
        </w:rPr>
        <w:t xml:space="preserve">”, </w:t>
      </w:r>
      <w:r w:rsidR="007A5F27" w:rsidRPr="00D009B0">
        <w:rPr>
          <w:sz w:val="24"/>
          <w:szCs w:val="24"/>
        </w:rPr>
        <w:t>i</w:t>
      </w:r>
      <w:r w:rsidRPr="00D009B0">
        <w:rPr>
          <w:sz w:val="24"/>
          <w:szCs w:val="24"/>
        </w:rPr>
        <w:t xml:space="preserve"> ndryshuar, </w:t>
      </w:r>
      <w:r w:rsidR="007A5F27" w:rsidRPr="00D009B0">
        <w:rPr>
          <w:sz w:val="24"/>
          <w:szCs w:val="24"/>
        </w:rPr>
        <w:t>neni 109 pika (2) parashikon se</w:t>
      </w:r>
      <w:r w:rsidRPr="00D009B0">
        <w:rPr>
          <w:sz w:val="24"/>
          <w:szCs w:val="24"/>
        </w:rPr>
        <w:t>:</w:t>
      </w:r>
      <w:r w:rsidR="00D44156">
        <w:rPr>
          <w:sz w:val="24"/>
          <w:szCs w:val="24"/>
        </w:rPr>
        <w:t xml:space="preserve"> </w:t>
      </w:r>
      <w:r w:rsidR="00D009B0" w:rsidRPr="00D009B0">
        <w:rPr>
          <w:i/>
          <w:sz w:val="24"/>
          <w:szCs w:val="24"/>
        </w:rPr>
        <w:t>Tatimpaguesi mund ta kundë</w:t>
      </w:r>
      <w:r w:rsidRPr="00D009B0">
        <w:rPr>
          <w:i/>
          <w:sz w:val="24"/>
          <w:szCs w:val="24"/>
        </w:rPr>
        <w:t>rshtoj</w:t>
      </w:r>
      <w:r w:rsidR="007A5F27" w:rsidRPr="00D009B0">
        <w:rPr>
          <w:i/>
          <w:sz w:val="24"/>
          <w:szCs w:val="24"/>
        </w:rPr>
        <w:t>ë</w:t>
      </w:r>
      <w:r w:rsidRPr="00D009B0">
        <w:rPr>
          <w:i/>
          <w:sz w:val="24"/>
          <w:szCs w:val="24"/>
        </w:rPr>
        <w:t xml:space="preserve"> vendimin e Drejtoris</w:t>
      </w:r>
      <w:r w:rsidR="007A5F27" w:rsidRPr="00D009B0">
        <w:rPr>
          <w:i/>
          <w:sz w:val="24"/>
          <w:szCs w:val="24"/>
        </w:rPr>
        <w:t>ë së</w:t>
      </w:r>
      <w:r w:rsidRPr="00D009B0">
        <w:rPr>
          <w:i/>
          <w:sz w:val="24"/>
          <w:szCs w:val="24"/>
        </w:rPr>
        <w:t xml:space="preserve"> Apelimit Tatimor n</w:t>
      </w:r>
      <w:r w:rsidR="007A5F27" w:rsidRPr="00D009B0">
        <w:rPr>
          <w:i/>
          <w:sz w:val="24"/>
          <w:szCs w:val="24"/>
        </w:rPr>
        <w:t>ë</w:t>
      </w:r>
      <w:r w:rsidRPr="00D009B0">
        <w:rPr>
          <w:i/>
          <w:sz w:val="24"/>
          <w:szCs w:val="24"/>
        </w:rPr>
        <w:t xml:space="preserve"> gjykat</w:t>
      </w:r>
      <w:r w:rsidR="007A5F27" w:rsidRPr="00D009B0">
        <w:rPr>
          <w:i/>
          <w:sz w:val="24"/>
          <w:szCs w:val="24"/>
        </w:rPr>
        <w:t xml:space="preserve">ë, </w:t>
      </w:r>
      <w:proofErr w:type="gramStart"/>
      <w:r w:rsidR="007A5F27" w:rsidRPr="00D009B0">
        <w:rPr>
          <w:i/>
          <w:sz w:val="24"/>
          <w:szCs w:val="24"/>
        </w:rPr>
        <w:t>brenda</w:t>
      </w:r>
      <w:proofErr w:type="gramEnd"/>
      <w:r w:rsidR="007A5F27" w:rsidRPr="00D009B0">
        <w:rPr>
          <w:i/>
          <w:sz w:val="24"/>
          <w:szCs w:val="24"/>
        </w:rPr>
        <w:t xml:space="preserve"> 30 ditë</w:t>
      </w:r>
      <w:r w:rsidRPr="00D009B0">
        <w:rPr>
          <w:i/>
          <w:sz w:val="24"/>
          <w:szCs w:val="24"/>
        </w:rPr>
        <w:t>ve kalendarike nga data e marrjes dijeni p</w:t>
      </w:r>
      <w:r w:rsidR="007A5F27" w:rsidRPr="00D009B0">
        <w:rPr>
          <w:i/>
          <w:sz w:val="24"/>
          <w:szCs w:val="24"/>
        </w:rPr>
        <w:t>ë</w:t>
      </w:r>
      <w:r w:rsidRPr="00D009B0">
        <w:rPr>
          <w:i/>
          <w:sz w:val="24"/>
          <w:szCs w:val="24"/>
        </w:rPr>
        <w:t>r k</w:t>
      </w:r>
      <w:r w:rsidR="007A5F27" w:rsidRPr="00D009B0">
        <w:rPr>
          <w:i/>
          <w:sz w:val="24"/>
          <w:szCs w:val="24"/>
        </w:rPr>
        <w:t>ë</w:t>
      </w:r>
      <w:r w:rsidRPr="00D009B0">
        <w:rPr>
          <w:i/>
          <w:sz w:val="24"/>
          <w:szCs w:val="24"/>
        </w:rPr>
        <w:t>t</w:t>
      </w:r>
      <w:r w:rsidR="007A5F27" w:rsidRPr="00D009B0">
        <w:rPr>
          <w:i/>
          <w:sz w:val="24"/>
          <w:szCs w:val="24"/>
        </w:rPr>
        <w:t>ë</w:t>
      </w:r>
      <w:r w:rsidRPr="00D009B0">
        <w:rPr>
          <w:i/>
          <w:sz w:val="24"/>
          <w:szCs w:val="24"/>
        </w:rPr>
        <w:t xml:space="preserve"> vendim</w:t>
      </w:r>
      <w:r w:rsidR="007A5F27" w:rsidRPr="00D009B0">
        <w:rPr>
          <w:i/>
          <w:sz w:val="24"/>
          <w:szCs w:val="24"/>
        </w:rPr>
        <w:t>.</w:t>
      </w:r>
    </w:p>
    <w:p w:rsidR="007A5F27" w:rsidRPr="00D009B0" w:rsidRDefault="007A5F27" w:rsidP="00B81CCF">
      <w:pPr>
        <w:spacing w:line="276" w:lineRule="auto"/>
        <w:jc w:val="both"/>
        <w:rPr>
          <w:i/>
          <w:sz w:val="24"/>
          <w:szCs w:val="24"/>
        </w:rPr>
      </w:pPr>
    </w:p>
    <w:p w:rsidR="00D44156" w:rsidRDefault="00B81CCF" w:rsidP="00B81CCF">
      <w:pPr>
        <w:spacing w:line="276" w:lineRule="auto"/>
        <w:jc w:val="both"/>
        <w:rPr>
          <w:sz w:val="24"/>
          <w:szCs w:val="24"/>
        </w:rPr>
      </w:pPr>
      <w:r w:rsidRPr="00D009B0">
        <w:rPr>
          <w:sz w:val="24"/>
          <w:szCs w:val="24"/>
        </w:rPr>
        <w:t>Nga analiza e provave ka rezutuar, se padit</w:t>
      </w:r>
      <w:r w:rsidR="007A5F27" w:rsidRPr="00D009B0">
        <w:rPr>
          <w:sz w:val="24"/>
          <w:szCs w:val="24"/>
        </w:rPr>
        <w:t>ësi nuk e ka paraqitur padinë</w:t>
      </w:r>
      <w:r w:rsidRPr="00D009B0">
        <w:rPr>
          <w:sz w:val="24"/>
          <w:szCs w:val="24"/>
        </w:rPr>
        <w:t xml:space="preserve"> </w:t>
      </w:r>
      <w:proofErr w:type="gramStart"/>
      <w:r w:rsidRPr="00D009B0">
        <w:rPr>
          <w:sz w:val="24"/>
          <w:szCs w:val="24"/>
        </w:rPr>
        <w:t>brenda</w:t>
      </w:r>
      <w:proofErr w:type="gramEnd"/>
      <w:r w:rsidRPr="00D009B0">
        <w:rPr>
          <w:sz w:val="24"/>
          <w:szCs w:val="24"/>
        </w:rPr>
        <w:t xml:space="preserve"> afatit 30 ditor</w:t>
      </w:r>
      <w:r w:rsidR="007A5F27" w:rsidRPr="00D009B0">
        <w:rPr>
          <w:sz w:val="24"/>
          <w:szCs w:val="24"/>
        </w:rPr>
        <w:t>, ndaj me të drejtë</w:t>
      </w:r>
      <w:r w:rsidRPr="00D009B0">
        <w:rPr>
          <w:sz w:val="24"/>
          <w:szCs w:val="24"/>
        </w:rPr>
        <w:t xml:space="preserve"> gjykata ka vend</w:t>
      </w:r>
      <w:r w:rsidR="007A5F27" w:rsidRPr="00D009B0">
        <w:rPr>
          <w:sz w:val="24"/>
          <w:szCs w:val="24"/>
        </w:rPr>
        <w:t>osur mospranimin e padisë, pasi ë</w:t>
      </w:r>
      <w:r w:rsidRPr="00D009B0">
        <w:rPr>
          <w:sz w:val="24"/>
          <w:szCs w:val="24"/>
        </w:rPr>
        <w:t>sht</w:t>
      </w:r>
      <w:r w:rsidR="007A5F27" w:rsidRPr="00D009B0">
        <w:rPr>
          <w:sz w:val="24"/>
          <w:szCs w:val="24"/>
        </w:rPr>
        <w:t>ë ndodhur në</w:t>
      </w:r>
      <w:r w:rsidRPr="00D009B0">
        <w:rPr>
          <w:sz w:val="24"/>
          <w:szCs w:val="24"/>
        </w:rPr>
        <w:t xml:space="preserve"> kushtet e nenit 39 t</w:t>
      </w:r>
      <w:r w:rsidR="007A5F27" w:rsidRPr="00D009B0">
        <w:rPr>
          <w:sz w:val="24"/>
          <w:szCs w:val="24"/>
        </w:rPr>
        <w:t>ë L</w:t>
      </w:r>
      <w:r w:rsidRPr="00D009B0">
        <w:rPr>
          <w:sz w:val="24"/>
          <w:szCs w:val="24"/>
        </w:rPr>
        <w:t>ig</w:t>
      </w:r>
      <w:r w:rsidR="007A5F27" w:rsidRPr="00D009B0">
        <w:rPr>
          <w:sz w:val="24"/>
          <w:szCs w:val="24"/>
        </w:rPr>
        <w:t>jit 49/2012 i cili parashikon</w:t>
      </w:r>
      <w:r w:rsidRPr="00D009B0">
        <w:rPr>
          <w:sz w:val="24"/>
          <w:szCs w:val="24"/>
        </w:rPr>
        <w:t>:</w:t>
      </w:r>
    </w:p>
    <w:p w:rsidR="00D44156" w:rsidRDefault="00D44156" w:rsidP="00B81CCF">
      <w:pPr>
        <w:spacing w:line="276" w:lineRule="auto"/>
        <w:jc w:val="both"/>
        <w:rPr>
          <w:sz w:val="24"/>
          <w:szCs w:val="24"/>
        </w:rPr>
      </w:pPr>
    </w:p>
    <w:p w:rsidR="00B81CCF" w:rsidRPr="00D009B0" w:rsidRDefault="007A5F27" w:rsidP="00B81CCF">
      <w:pPr>
        <w:spacing w:line="276" w:lineRule="auto"/>
        <w:jc w:val="both"/>
        <w:rPr>
          <w:sz w:val="24"/>
          <w:szCs w:val="24"/>
        </w:rPr>
      </w:pPr>
      <w:r w:rsidRPr="00D009B0">
        <w:rPr>
          <w:sz w:val="24"/>
          <w:szCs w:val="24"/>
        </w:rPr>
        <w:t xml:space="preserve">Vendimet </w:t>
      </w:r>
      <w:proofErr w:type="gramStart"/>
      <w:r w:rsidRPr="00D009B0">
        <w:rPr>
          <w:sz w:val="24"/>
          <w:szCs w:val="24"/>
        </w:rPr>
        <w:t>jo</w:t>
      </w:r>
      <w:proofErr w:type="gramEnd"/>
      <w:r w:rsidRPr="00D009B0">
        <w:rPr>
          <w:sz w:val="24"/>
          <w:szCs w:val="24"/>
        </w:rPr>
        <w:t xml:space="preserve"> pë</w:t>
      </w:r>
      <w:r w:rsidR="00B81CCF" w:rsidRPr="00D009B0">
        <w:rPr>
          <w:sz w:val="24"/>
          <w:szCs w:val="24"/>
        </w:rPr>
        <w:t>rfundimtare</w:t>
      </w:r>
      <w:r w:rsidRPr="00D009B0">
        <w:rPr>
          <w:sz w:val="24"/>
          <w:szCs w:val="24"/>
        </w:rPr>
        <w:t>:</w:t>
      </w:r>
    </w:p>
    <w:p w:rsidR="00B81CCF" w:rsidRPr="00D009B0" w:rsidRDefault="00B81CCF" w:rsidP="00B81CCF">
      <w:pPr>
        <w:spacing w:line="276" w:lineRule="auto"/>
        <w:jc w:val="both"/>
        <w:rPr>
          <w:i/>
          <w:sz w:val="24"/>
          <w:szCs w:val="24"/>
        </w:rPr>
      </w:pPr>
      <w:r w:rsidRPr="00D009B0">
        <w:rPr>
          <w:i/>
          <w:sz w:val="24"/>
          <w:szCs w:val="24"/>
        </w:rPr>
        <w:t xml:space="preserve">1. Gjykata </w:t>
      </w:r>
      <w:r w:rsidR="007A5F27" w:rsidRPr="00D009B0">
        <w:rPr>
          <w:i/>
          <w:sz w:val="24"/>
          <w:szCs w:val="24"/>
        </w:rPr>
        <w:t>A</w:t>
      </w:r>
      <w:r w:rsidRPr="00D009B0">
        <w:rPr>
          <w:i/>
          <w:sz w:val="24"/>
          <w:szCs w:val="24"/>
        </w:rPr>
        <w:t>dministrative</w:t>
      </w:r>
      <w:r w:rsidR="007A5F27" w:rsidRPr="00D009B0">
        <w:rPr>
          <w:i/>
          <w:sz w:val="24"/>
          <w:szCs w:val="24"/>
        </w:rPr>
        <w:t xml:space="preserve"> jep vendime </w:t>
      </w:r>
      <w:proofErr w:type="gramStart"/>
      <w:r w:rsidR="007A5F27" w:rsidRPr="00D009B0">
        <w:rPr>
          <w:i/>
          <w:sz w:val="24"/>
          <w:szCs w:val="24"/>
        </w:rPr>
        <w:t>jo</w:t>
      </w:r>
      <w:proofErr w:type="gramEnd"/>
      <w:r w:rsidR="007A5F27" w:rsidRPr="00D009B0">
        <w:rPr>
          <w:i/>
          <w:sz w:val="24"/>
          <w:szCs w:val="24"/>
        </w:rPr>
        <w:t xml:space="preserve"> përfundimtare vetë</w:t>
      </w:r>
      <w:r w:rsidRPr="00D009B0">
        <w:rPr>
          <w:i/>
          <w:sz w:val="24"/>
          <w:szCs w:val="24"/>
        </w:rPr>
        <w:t>m n</w:t>
      </w:r>
      <w:r w:rsidR="007A5F27" w:rsidRPr="00D009B0">
        <w:rPr>
          <w:i/>
          <w:sz w:val="24"/>
          <w:szCs w:val="24"/>
        </w:rPr>
        <w:t>ë</w:t>
      </w:r>
      <w:r w:rsidRPr="00D009B0">
        <w:rPr>
          <w:i/>
          <w:sz w:val="24"/>
          <w:szCs w:val="24"/>
        </w:rPr>
        <w:t xml:space="preserve"> rastin e mospranimit t</w:t>
      </w:r>
      <w:r w:rsidR="007A5F27" w:rsidRPr="00D009B0">
        <w:rPr>
          <w:i/>
          <w:sz w:val="24"/>
          <w:szCs w:val="24"/>
        </w:rPr>
        <w:t>ë</w:t>
      </w:r>
      <w:r w:rsidRPr="00D009B0">
        <w:rPr>
          <w:i/>
          <w:sz w:val="24"/>
          <w:szCs w:val="24"/>
        </w:rPr>
        <w:t xml:space="preserve"> padis</w:t>
      </w:r>
      <w:r w:rsidR="007A5F27" w:rsidRPr="00D009B0">
        <w:rPr>
          <w:i/>
          <w:sz w:val="24"/>
          <w:szCs w:val="24"/>
        </w:rPr>
        <w:t>ë dhe të</w:t>
      </w:r>
      <w:r w:rsidRPr="00D009B0">
        <w:rPr>
          <w:i/>
          <w:sz w:val="24"/>
          <w:szCs w:val="24"/>
        </w:rPr>
        <w:t xml:space="preserve"> pushimit t</w:t>
      </w:r>
      <w:r w:rsidR="007A5F27" w:rsidRPr="00D009B0">
        <w:rPr>
          <w:i/>
          <w:sz w:val="24"/>
          <w:szCs w:val="24"/>
        </w:rPr>
        <w:t>ë</w:t>
      </w:r>
      <w:r w:rsidRPr="00D009B0">
        <w:rPr>
          <w:i/>
          <w:sz w:val="24"/>
          <w:szCs w:val="24"/>
        </w:rPr>
        <w:t xml:space="preserve"> gjykimit.</w:t>
      </w:r>
    </w:p>
    <w:p w:rsidR="00B81CCF" w:rsidRPr="00D009B0" w:rsidRDefault="00B81CCF" w:rsidP="00B81CCF">
      <w:pPr>
        <w:spacing w:line="276" w:lineRule="auto"/>
        <w:jc w:val="both"/>
        <w:rPr>
          <w:i/>
          <w:sz w:val="24"/>
          <w:szCs w:val="24"/>
        </w:rPr>
      </w:pPr>
      <w:r w:rsidRPr="00D009B0">
        <w:rPr>
          <w:i/>
          <w:sz w:val="24"/>
          <w:szCs w:val="24"/>
        </w:rPr>
        <w:t>2. Gjykata vendos mospranimin e padis</w:t>
      </w:r>
      <w:r w:rsidR="007A5F27" w:rsidRPr="00D009B0">
        <w:rPr>
          <w:i/>
          <w:sz w:val="24"/>
          <w:szCs w:val="24"/>
        </w:rPr>
        <w:t>ë</w:t>
      </w:r>
      <w:r w:rsidRPr="00D009B0">
        <w:rPr>
          <w:i/>
          <w:sz w:val="24"/>
          <w:szCs w:val="24"/>
        </w:rPr>
        <w:t>, kur padia nuk plot</w:t>
      </w:r>
      <w:r w:rsidR="007A5F27" w:rsidRPr="00D009B0">
        <w:rPr>
          <w:i/>
          <w:sz w:val="24"/>
          <w:szCs w:val="24"/>
        </w:rPr>
        <w:t>ë</w:t>
      </w:r>
      <w:r w:rsidRPr="00D009B0">
        <w:rPr>
          <w:i/>
          <w:sz w:val="24"/>
          <w:szCs w:val="24"/>
        </w:rPr>
        <w:t>son kushtet formale t</w:t>
      </w:r>
      <w:r w:rsidR="007A5F27" w:rsidRPr="00D009B0">
        <w:rPr>
          <w:i/>
          <w:sz w:val="24"/>
          <w:szCs w:val="24"/>
        </w:rPr>
        <w:t>ë</w:t>
      </w:r>
      <w:r w:rsidRPr="00D009B0">
        <w:rPr>
          <w:i/>
          <w:sz w:val="24"/>
          <w:szCs w:val="24"/>
        </w:rPr>
        <w:t xml:space="preserve"> paraqitjes s</w:t>
      </w:r>
      <w:r w:rsidR="007A5F27" w:rsidRPr="00D009B0">
        <w:rPr>
          <w:i/>
          <w:sz w:val="24"/>
          <w:szCs w:val="24"/>
        </w:rPr>
        <w:t>ë</w:t>
      </w:r>
      <w:r w:rsidRPr="00D009B0">
        <w:rPr>
          <w:i/>
          <w:sz w:val="24"/>
          <w:szCs w:val="24"/>
        </w:rPr>
        <w:t xml:space="preserve"> s</w:t>
      </w:r>
      <w:r w:rsidR="007A5F27" w:rsidRPr="00D009B0">
        <w:rPr>
          <w:i/>
          <w:sz w:val="24"/>
          <w:szCs w:val="24"/>
        </w:rPr>
        <w:t xml:space="preserve">aj. </w:t>
      </w:r>
      <w:proofErr w:type="gramStart"/>
      <w:r w:rsidR="007A5F27" w:rsidRPr="00D009B0">
        <w:rPr>
          <w:i/>
          <w:sz w:val="24"/>
          <w:szCs w:val="24"/>
        </w:rPr>
        <w:t>Ky</w:t>
      </w:r>
      <w:proofErr w:type="gramEnd"/>
      <w:r w:rsidR="007A5F27" w:rsidRPr="00D009B0">
        <w:rPr>
          <w:i/>
          <w:sz w:val="24"/>
          <w:szCs w:val="24"/>
        </w:rPr>
        <w:t xml:space="preserve"> vendim jepet derisa nuk ë</w:t>
      </w:r>
      <w:r w:rsidRPr="00D009B0">
        <w:rPr>
          <w:i/>
          <w:sz w:val="24"/>
          <w:szCs w:val="24"/>
        </w:rPr>
        <w:t>sht</w:t>
      </w:r>
      <w:r w:rsidR="007A5F27" w:rsidRPr="00D009B0">
        <w:rPr>
          <w:i/>
          <w:sz w:val="24"/>
          <w:szCs w:val="24"/>
        </w:rPr>
        <w:t>ë</w:t>
      </w:r>
      <w:r w:rsidRPr="00D009B0">
        <w:rPr>
          <w:i/>
          <w:sz w:val="24"/>
          <w:szCs w:val="24"/>
        </w:rPr>
        <w:t xml:space="preserve"> dh</w:t>
      </w:r>
      <w:r w:rsidR="007A5F27" w:rsidRPr="00D009B0">
        <w:rPr>
          <w:i/>
          <w:sz w:val="24"/>
          <w:szCs w:val="24"/>
        </w:rPr>
        <w:t>ënë vendimi i ndë</w:t>
      </w:r>
      <w:r w:rsidRPr="00D009B0">
        <w:rPr>
          <w:i/>
          <w:sz w:val="24"/>
          <w:szCs w:val="24"/>
        </w:rPr>
        <w:t>rmjet</w:t>
      </w:r>
      <w:r w:rsidR="007A5F27" w:rsidRPr="00D009B0">
        <w:rPr>
          <w:i/>
          <w:sz w:val="24"/>
          <w:szCs w:val="24"/>
        </w:rPr>
        <w:t>ë</w:t>
      </w:r>
      <w:r w:rsidRPr="00D009B0">
        <w:rPr>
          <w:i/>
          <w:sz w:val="24"/>
          <w:szCs w:val="24"/>
        </w:rPr>
        <w:t>m p</w:t>
      </w:r>
      <w:r w:rsidR="007A5F27" w:rsidRPr="00D009B0">
        <w:rPr>
          <w:i/>
          <w:sz w:val="24"/>
          <w:szCs w:val="24"/>
        </w:rPr>
        <w:t>ë</w:t>
      </w:r>
      <w:r w:rsidRPr="00D009B0">
        <w:rPr>
          <w:i/>
          <w:sz w:val="24"/>
          <w:szCs w:val="24"/>
        </w:rPr>
        <w:t>r shqyrtimin e provave.</w:t>
      </w:r>
    </w:p>
    <w:p w:rsidR="00D009B0" w:rsidRPr="00D009B0" w:rsidRDefault="00D009B0" w:rsidP="00B81CCF">
      <w:pPr>
        <w:spacing w:line="276" w:lineRule="auto"/>
        <w:jc w:val="both"/>
        <w:rPr>
          <w:i/>
          <w:sz w:val="24"/>
          <w:szCs w:val="24"/>
        </w:rPr>
      </w:pPr>
    </w:p>
    <w:p w:rsidR="00B81CCF" w:rsidRPr="00D009B0" w:rsidRDefault="00B81CCF" w:rsidP="00B81CCF">
      <w:pPr>
        <w:spacing w:line="276" w:lineRule="auto"/>
        <w:jc w:val="both"/>
        <w:rPr>
          <w:sz w:val="24"/>
          <w:szCs w:val="24"/>
        </w:rPr>
      </w:pPr>
      <w:r w:rsidRPr="00D009B0">
        <w:rPr>
          <w:sz w:val="24"/>
          <w:szCs w:val="24"/>
        </w:rPr>
        <w:t>P</w:t>
      </w:r>
      <w:r w:rsidR="007A5F27" w:rsidRPr="00D009B0">
        <w:rPr>
          <w:sz w:val="24"/>
          <w:szCs w:val="24"/>
        </w:rPr>
        <w:t>ë</w:t>
      </w:r>
      <w:r w:rsidRPr="00D009B0">
        <w:rPr>
          <w:sz w:val="24"/>
          <w:szCs w:val="24"/>
        </w:rPr>
        <w:t>r</w:t>
      </w:r>
      <w:r w:rsidR="007A5F27" w:rsidRPr="00D009B0">
        <w:rPr>
          <w:sz w:val="24"/>
          <w:szCs w:val="24"/>
        </w:rPr>
        <w:t xml:space="preserve"> </w:t>
      </w:r>
      <w:proofErr w:type="gramStart"/>
      <w:r w:rsidR="007A5F27" w:rsidRPr="00D009B0">
        <w:rPr>
          <w:sz w:val="24"/>
          <w:szCs w:val="24"/>
        </w:rPr>
        <w:t>sa</w:t>
      </w:r>
      <w:proofErr w:type="gramEnd"/>
      <w:r w:rsidR="007A5F27" w:rsidRPr="00D009B0">
        <w:rPr>
          <w:sz w:val="24"/>
          <w:szCs w:val="24"/>
        </w:rPr>
        <w:t xml:space="preserve"> më</w:t>
      </w:r>
      <w:r w:rsidRPr="00D009B0">
        <w:rPr>
          <w:sz w:val="24"/>
          <w:szCs w:val="24"/>
        </w:rPr>
        <w:t xml:space="preserve"> sip</w:t>
      </w:r>
      <w:r w:rsidR="007A5F27" w:rsidRPr="00D009B0">
        <w:rPr>
          <w:sz w:val="24"/>
          <w:szCs w:val="24"/>
        </w:rPr>
        <w:t>ë</w:t>
      </w:r>
      <w:r w:rsidRPr="00D009B0">
        <w:rPr>
          <w:sz w:val="24"/>
          <w:szCs w:val="24"/>
        </w:rPr>
        <w:t xml:space="preserve">r Gjykata </w:t>
      </w:r>
      <w:r w:rsidR="007A5F27" w:rsidRPr="00D009B0">
        <w:rPr>
          <w:sz w:val="24"/>
          <w:szCs w:val="24"/>
        </w:rPr>
        <w:t>Administrative e</w:t>
      </w:r>
      <w:r w:rsidRPr="00D009B0">
        <w:rPr>
          <w:sz w:val="24"/>
          <w:szCs w:val="24"/>
        </w:rPr>
        <w:t xml:space="preserve"> Apelit ka vler</w:t>
      </w:r>
      <w:r w:rsidR="007A5F27" w:rsidRPr="00D009B0">
        <w:rPr>
          <w:sz w:val="24"/>
          <w:szCs w:val="24"/>
        </w:rPr>
        <w:t>ësuar, se shkaqet e ngritura në</w:t>
      </w:r>
      <w:r w:rsidRPr="00D009B0">
        <w:rPr>
          <w:sz w:val="24"/>
          <w:szCs w:val="24"/>
        </w:rPr>
        <w:t xml:space="preserve"> ankim nga pala padit</w:t>
      </w:r>
      <w:r w:rsidR="007A5F27" w:rsidRPr="00D009B0">
        <w:rPr>
          <w:sz w:val="24"/>
          <w:szCs w:val="24"/>
        </w:rPr>
        <w:t>ë</w:t>
      </w:r>
      <w:r w:rsidRPr="00D009B0">
        <w:rPr>
          <w:sz w:val="24"/>
          <w:szCs w:val="24"/>
        </w:rPr>
        <w:t>se jan</w:t>
      </w:r>
      <w:r w:rsidR="007A5F27" w:rsidRPr="00D009B0">
        <w:rPr>
          <w:sz w:val="24"/>
          <w:szCs w:val="24"/>
        </w:rPr>
        <w:t>ë</w:t>
      </w:r>
      <w:r w:rsidRPr="00D009B0">
        <w:rPr>
          <w:sz w:val="24"/>
          <w:szCs w:val="24"/>
        </w:rPr>
        <w:t xml:space="preserve"> t</w:t>
      </w:r>
      <w:r w:rsidR="007A5F27" w:rsidRPr="00D009B0">
        <w:rPr>
          <w:sz w:val="24"/>
          <w:szCs w:val="24"/>
        </w:rPr>
        <w:t>ë</w:t>
      </w:r>
      <w:r w:rsidRPr="00D009B0">
        <w:rPr>
          <w:sz w:val="24"/>
          <w:szCs w:val="24"/>
        </w:rPr>
        <w:t xml:space="preserve"> tilla q</w:t>
      </w:r>
      <w:r w:rsidR="007A5F27" w:rsidRPr="00D009B0">
        <w:rPr>
          <w:sz w:val="24"/>
          <w:szCs w:val="24"/>
        </w:rPr>
        <w:t>ë nuk determinojnë</w:t>
      </w:r>
      <w:r w:rsidRPr="00D009B0">
        <w:rPr>
          <w:sz w:val="24"/>
          <w:szCs w:val="24"/>
        </w:rPr>
        <w:t xml:space="preserve"> ndryshimin e vendimit objekt ankimi.</w:t>
      </w:r>
    </w:p>
    <w:p w:rsidR="00D44156" w:rsidRDefault="00D44156" w:rsidP="00B81CCF">
      <w:pPr>
        <w:spacing w:line="276" w:lineRule="auto"/>
        <w:jc w:val="both"/>
        <w:rPr>
          <w:sz w:val="24"/>
          <w:szCs w:val="24"/>
        </w:rPr>
      </w:pPr>
    </w:p>
    <w:p w:rsidR="00B81CCF" w:rsidRPr="00D009B0" w:rsidRDefault="00B81CCF" w:rsidP="00B81CCF">
      <w:pPr>
        <w:spacing w:line="276" w:lineRule="auto"/>
        <w:jc w:val="both"/>
        <w:rPr>
          <w:b/>
          <w:sz w:val="24"/>
          <w:szCs w:val="24"/>
        </w:rPr>
      </w:pPr>
      <w:r w:rsidRPr="00D009B0">
        <w:rPr>
          <w:b/>
          <w:sz w:val="24"/>
          <w:szCs w:val="24"/>
        </w:rPr>
        <w:t>Vendim:</w:t>
      </w:r>
    </w:p>
    <w:p w:rsidR="00D4041E" w:rsidRPr="00D009B0" w:rsidRDefault="007A5F27" w:rsidP="00D009B0">
      <w:pPr>
        <w:pStyle w:val="ListParagraph"/>
        <w:widowControl/>
        <w:numPr>
          <w:ilvl w:val="0"/>
          <w:numId w:val="3"/>
        </w:numPr>
        <w:autoSpaceDE/>
        <w:autoSpaceDN/>
        <w:spacing w:after="160" w:line="276" w:lineRule="auto"/>
        <w:jc w:val="both"/>
        <w:rPr>
          <w:sz w:val="24"/>
          <w:szCs w:val="24"/>
        </w:rPr>
      </w:pPr>
      <w:r w:rsidRPr="00D009B0">
        <w:rPr>
          <w:sz w:val="24"/>
          <w:szCs w:val="24"/>
        </w:rPr>
        <w:t>Lënien në fuqi të</w:t>
      </w:r>
      <w:r w:rsidR="00B81CCF" w:rsidRPr="00D009B0">
        <w:rPr>
          <w:sz w:val="24"/>
          <w:szCs w:val="24"/>
        </w:rPr>
        <w:t xml:space="preserve"> </w:t>
      </w:r>
      <w:r w:rsidRPr="00D009B0">
        <w:rPr>
          <w:sz w:val="24"/>
          <w:szCs w:val="24"/>
        </w:rPr>
        <w:t>V</w:t>
      </w:r>
      <w:r w:rsidR="00B81CCF" w:rsidRPr="00D009B0">
        <w:rPr>
          <w:sz w:val="24"/>
          <w:szCs w:val="24"/>
        </w:rPr>
        <w:t>endimit nr.</w:t>
      </w:r>
      <w:r w:rsidRPr="00D009B0">
        <w:rPr>
          <w:sz w:val="24"/>
          <w:szCs w:val="24"/>
        </w:rPr>
        <w:t xml:space="preserve"> </w:t>
      </w:r>
      <w:r w:rsidR="00B81CCF" w:rsidRPr="00D009B0">
        <w:rPr>
          <w:sz w:val="24"/>
          <w:szCs w:val="24"/>
        </w:rPr>
        <w:t>538 (458)</w:t>
      </w:r>
      <w:r w:rsidRPr="00D009B0">
        <w:rPr>
          <w:sz w:val="24"/>
          <w:szCs w:val="24"/>
        </w:rPr>
        <w:t>,</w:t>
      </w:r>
      <w:r w:rsidR="00B81CCF" w:rsidRPr="00D009B0">
        <w:rPr>
          <w:sz w:val="24"/>
          <w:szCs w:val="24"/>
        </w:rPr>
        <w:t xml:space="preserve"> dat</w:t>
      </w:r>
      <w:r w:rsidRPr="00D009B0">
        <w:rPr>
          <w:sz w:val="24"/>
          <w:szCs w:val="24"/>
        </w:rPr>
        <w:t>ë</w:t>
      </w:r>
      <w:r w:rsidR="00B81CCF" w:rsidRPr="00D009B0">
        <w:rPr>
          <w:sz w:val="24"/>
          <w:szCs w:val="24"/>
        </w:rPr>
        <w:t xml:space="preserve"> 18.07.2016 t</w:t>
      </w:r>
      <w:r w:rsidRPr="00D009B0">
        <w:rPr>
          <w:sz w:val="24"/>
          <w:szCs w:val="24"/>
        </w:rPr>
        <w:t>ë Gjykatë</w:t>
      </w:r>
      <w:r w:rsidR="00B81CCF" w:rsidRPr="00D009B0">
        <w:rPr>
          <w:sz w:val="24"/>
          <w:szCs w:val="24"/>
        </w:rPr>
        <w:t>s Administrative t</w:t>
      </w:r>
      <w:r w:rsidRPr="00D009B0">
        <w:rPr>
          <w:sz w:val="24"/>
          <w:szCs w:val="24"/>
        </w:rPr>
        <w:t>ë</w:t>
      </w:r>
      <w:r w:rsidR="00B81CCF" w:rsidRPr="00D009B0">
        <w:rPr>
          <w:sz w:val="24"/>
          <w:szCs w:val="24"/>
        </w:rPr>
        <w:t xml:space="preserve"> Shkall</w:t>
      </w:r>
      <w:r w:rsidRPr="00D009B0">
        <w:rPr>
          <w:sz w:val="24"/>
          <w:szCs w:val="24"/>
        </w:rPr>
        <w:t>ë</w:t>
      </w:r>
      <w:r w:rsidR="00B81CCF" w:rsidRPr="00D009B0">
        <w:rPr>
          <w:sz w:val="24"/>
          <w:szCs w:val="24"/>
        </w:rPr>
        <w:t>s s</w:t>
      </w:r>
      <w:r w:rsidRPr="00D009B0">
        <w:rPr>
          <w:sz w:val="24"/>
          <w:szCs w:val="24"/>
        </w:rPr>
        <w:t>ë</w:t>
      </w:r>
      <w:r w:rsidR="00B81CCF" w:rsidRPr="00D009B0">
        <w:rPr>
          <w:sz w:val="24"/>
          <w:szCs w:val="24"/>
        </w:rPr>
        <w:t xml:space="preserve"> Par</w:t>
      </w:r>
      <w:r w:rsidRPr="00D009B0">
        <w:rPr>
          <w:sz w:val="24"/>
          <w:szCs w:val="24"/>
        </w:rPr>
        <w:t>ë Shkodë</w:t>
      </w:r>
      <w:r w:rsidR="00B81CCF" w:rsidRPr="00D009B0">
        <w:rPr>
          <w:sz w:val="24"/>
          <w:szCs w:val="24"/>
        </w:rPr>
        <w:t>r.</w:t>
      </w:r>
    </w:p>
    <w:sectPr w:rsidR="00D4041E" w:rsidRPr="00D009B0" w:rsidSect="0088651D">
      <w:footerReference w:type="default" r:id="rId7"/>
      <w:pgSz w:w="12240" w:h="15840" w:code="1"/>
      <w:pgMar w:top="1296" w:right="1296" w:bottom="720" w:left="1296"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ADA" w:rsidRDefault="00D35ADA">
      <w:r>
        <w:separator/>
      </w:r>
    </w:p>
  </w:endnote>
  <w:endnote w:type="continuationSeparator" w:id="0">
    <w:p w:rsidR="00D35ADA" w:rsidRDefault="00D3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45868"/>
      <w:docPartObj>
        <w:docPartGallery w:val="Page Numbers (Bottom of Page)"/>
        <w:docPartUnique/>
      </w:docPartObj>
    </w:sdtPr>
    <w:sdtEndPr>
      <w:rPr>
        <w:noProof/>
      </w:rPr>
    </w:sdtEndPr>
    <w:sdtContent>
      <w:p w:rsidR="00D44156" w:rsidRDefault="00D44156">
        <w:pPr>
          <w:pStyle w:val="Footer"/>
          <w:jc w:val="right"/>
        </w:pPr>
        <w:r>
          <w:fldChar w:fldCharType="begin"/>
        </w:r>
        <w:r>
          <w:instrText xml:space="preserve"> PAGE   \* MERGEFORMAT </w:instrText>
        </w:r>
        <w:r>
          <w:fldChar w:fldCharType="separate"/>
        </w:r>
        <w:r w:rsidR="006521AC">
          <w:rPr>
            <w:noProof/>
          </w:rPr>
          <w:t>21</w:t>
        </w:r>
        <w:r>
          <w:rPr>
            <w:noProof/>
          </w:rPr>
          <w:fldChar w:fldCharType="end"/>
        </w:r>
      </w:p>
    </w:sdtContent>
  </w:sdt>
  <w:p w:rsidR="00D44156" w:rsidRDefault="00D44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ADA" w:rsidRDefault="00D35ADA">
      <w:r>
        <w:separator/>
      </w:r>
    </w:p>
  </w:footnote>
  <w:footnote w:type="continuationSeparator" w:id="0">
    <w:p w:rsidR="00D35ADA" w:rsidRDefault="00D35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0614"/>
    <w:multiLevelType w:val="hybridMultilevel"/>
    <w:tmpl w:val="F43C2582"/>
    <w:lvl w:ilvl="0" w:tplc="82A45B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D13CC"/>
    <w:multiLevelType w:val="hybridMultilevel"/>
    <w:tmpl w:val="9B20C05C"/>
    <w:lvl w:ilvl="0" w:tplc="BADC0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3605"/>
    <w:multiLevelType w:val="hybridMultilevel"/>
    <w:tmpl w:val="0DA2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228DE"/>
    <w:multiLevelType w:val="multilevel"/>
    <w:tmpl w:val="BEAA3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D5510F"/>
    <w:multiLevelType w:val="multilevel"/>
    <w:tmpl w:val="BEAA3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F3B0B"/>
    <w:multiLevelType w:val="multilevel"/>
    <w:tmpl w:val="BEAA3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0D100E"/>
    <w:multiLevelType w:val="hybridMultilevel"/>
    <w:tmpl w:val="43EC29F0"/>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F6E41"/>
    <w:multiLevelType w:val="hybridMultilevel"/>
    <w:tmpl w:val="E8BE3DC8"/>
    <w:lvl w:ilvl="0" w:tplc="BD1082EC">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F5350"/>
    <w:multiLevelType w:val="hybridMultilevel"/>
    <w:tmpl w:val="5928D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63D76"/>
    <w:multiLevelType w:val="hybridMultilevel"/>
    <w:tmpl w:val="553A270C"/>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4482B"/>
    <w:multiLevelType w:val="hybridMultilevel"/>
    <w:tmpl w:val="B5E6ECC2"/>
    <w:lvl w:ilvl="0" w:tplc="504038F4">
      <w:start w:val="1"/>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8A590B"/>
    <w:multiLevelType w:val="hybridMultilevel"/>
    <w:tmpl w:val="6714F0C0"/>
    <w:lvl w:ilvl="0" w:tplc="504038F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10C2E"/>
    <w:multiLevelType w:val="multilevel"/>
    <w:tmpl w:val="BEAA3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7D7A05"/>
    <w:multiLevelType w:val="hybridMultilevel"/>
    <w:tmpl w:val="D9485954"/>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C7CC3"/>
    <w:multiLevelType w:val="hybridMultilevel"/>
    <w:tmpl w:val="20B2B7F6"/>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A7DD8"/>
    <w:multiLevelType w:val="hybridMultilevel"/>
    <w:tmpl w:val="EEAA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13A36"/>
    <w:multiLevelType w:val="hybridMultilevel"/>
    <w:tmpl w:val="E3FAA888"/>
    <w:lvl w:ilvl="0" w:tplc="504038F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E7678"/>
    <w:multiLevelType w:val="multilevel"/>
    <w:tmpl w:val="BEAA3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40563"/>
    <w:multiLevelType w:val="hybridMultilevel"/>
    <w:tmpl w:val="B718C346"/>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D3615"/>
    <w:multiLevelType w:val="hybridMultilevel"/>
    <w:tmpl w:val="1C402916"/>
    <w:lvl w:ilvl="0" w:tplc="504038F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859AD"/>
    <w:multiLevelType w:val="hybridMultilevel"/>
    <w:tmpl w:val="FEEA01AA"/>
    <w:lvl w:ilvl="0" w:tplc="504038F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B6D5A"/>
    <w:multiLevelType w:val="hybridMultilevel"/>
    <w:tmpl w:val="BCA47AFC"/>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75DAF"/>
    <w:multiLevelType w:val="hybridMultilevel"/>
    <w:tmpl w:val="EEAA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95A06"/>
    <w:multiLevelType w:val="hybridMultilevel"/>
    <w:tmpl w:val="A5D8BA84"/>
    <w:lvl w:ilvl="0" w:tplc="15662B26">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B63BA"/>
    <w:multiLevelType w:val="hybridMultilevel"/>
    <w:tmpl w:val="7B640EF8"/>
    <w:lvl w:ilvl="0" w:tplc="041C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43DC09F9"/>
    <w:multiLevelType w:val="multilevel"/>
    <w:tmpl w:val="BEAA3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563300"/>
    <w:multiLevelType w:val="hybridMultilevel"/>
    <w:tmpl w:val="7F66FEA6"/>
    <w:lvl w:ilvl="0" w:tplc="504038F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37B56"/>
    <w:multiLevelType w:val="hybridMultilevel"/>
    <w:tmpl w:val="54DC0AE4"/>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4EF544D7"/>
    <w:multiLevelType w:val="hybridMultilevel"/>
    <w:tmpl w:val="49C2E86E"/>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F7726"/>
    <w:multiLevelType w:val="multilevel"/>
    <w:tmpl w:val="BEAA3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A348B"/>
    <w:multiLevelType w:val="hybridMultilevel"/>
    <w:tmpl w:val="9C445622"/>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587F5A88"/>
    <w:multiLevelType w:val="hybridMultilevel"/>
    <w:tmpl w:val="AC7A73DC"/>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E5466"/>
    <w:multiLevelType w:val="multilevel"/>
    <w:tmpl w:val="203050F8"/>
    <w:lvl w:ilvl="0">
      <w:start w:val="1"/>
      <w:numFmt w:val="decimal"/>
      <w:pStyle w:val="Heading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646A7BC1"/>
    <w:multiLevelType w:val="hybridMultilevel"/>
    <w:tmpl w:val="04769520"/>
    <w:lvl w:ilvl="0" w:tplc="BD1082EC">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47DCE"/>
    <w:multiLevelType w:val="hybridMultilevel"/>
    <w:tmpl w:val="1C58DF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B3B4B"/>
    <w:multiLevelType w:val="hybridMultilevel"/>
    <w:tmpl w:val="E79268E8"/>
    <w:lvl w:ilvl="0" w:tplc="504038F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9F5746"/>
    <w:multiLevelType w:val="hybridMultilevel"/>
    <w:tmpl w:val="CC1249A0"/>
    <w:lvl w:ilvl="0" w:tplc="504038F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94F62"/>
    <w:multiLevelType w:val="hybridMultilevel"/>
    <w:tmpl w:val="70BC41AA"/>
    <w:lvl w:ilvl="0" w:tplc="504038F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00B03"/>
    <w:multiLevelType w:val="hybridMultilevel"/>
    <w:tmpl w:val="6A1C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8369F"/>
    <w:multiLevelType w:val="hybridMultilevel"/>
    <w:tmpl w:val="D5829C04"/>
    <w:lvl w:ilvl="0" w:tplc="BC48B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AE1B3C"/>
    <w:multiLevelType w:val="hybridMultilevel"/>
    <w:tmpl w:val="E3C6A600"/>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76C2D"/>
    <w:multiLevelType w:val="hybridMultilevel"/>
    <w:tmpl w:val="B2609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28"/>
  </w:num>
  <w:num w:numId="4">
    <w:abstractNumId w:val="33"/>
  </w:num>
  <w:num w:numId="5">
    <w:abstractNumId w:val="7"/>
  </w:num>
  <w:num w:numId="6">
    <w:abstractNumId w:val="32"/>
  </w:num>
  <w:num w:numId="7">
    <w:abstractNumId w:val="39"/>
  </w:num>
  <w:num w:numId="8">
    <w:abstractNumId w:val="15"/>
  </w:num>
  <w:num w:numId="9">
    <w:abstractNumId w:val="38"/>
  </w:num>
  <w:num w:numId="10">
    <w:abstractNumId w:val="18"/>
  </w:num>
  <w:num w:numId="11">
    <w:abstractNumId w:val="10"/>
  </w:num>
  <w:num w:numId="12">
    <w:abstractNumId w:val="26"/>
  </w:num>
  <w:num w:numId="13">
    <w:abstractNumId w:val="31"/>
  </w:num>
  <w:num w:numId="14">
    <w:abstractNumId w:val="2"/>
  </w:num>
  <w:num w:numId="15">
    <w:abstractNumId w:val="20"/>
  </w:num>
  <w:num w:numId="16">
    <w:abstractNumId w:val="25"/>
  </w:num>
  <w:num w:numId="17">
    <w:abstractNumId w:val="16"/>
  </w:num>
  <w:num w:numId="18">
    <w:abstractNumId w:val="17"/>
  </w:num>
  <w:num w:numId="19">
    <w:abstractNumId w:val="14"/>
  </w:num>
  <w:num w:numId="20">
    <w:abstractNumId w:val="0"/>
  </w:num>
  <w:num w:numId="21">
    <w:abstractNumId w:val="4"/>
  </w:num>
  <w:num w:numId="22">
    <w:abstractNumId w:val="11"/>
  </w:num>
  <w:num w:numId="23">
    <w:abstractNumId w:val="36"/>
  </w:num>
  <w:num w:numId="24">
    <w:abstractNumId w:val="12"/>
  </w:num>
  <w:num w:numId="25">
    <w:abstractNumId w:val="41"/>
  </w:num>
  <w:num w:numId="26">
    <w:abstractNumId w:val="23"/>
  </w:num>
  <w:num w:numId="27">
    <w:abstractNumId w:val="37"/>
  </w:num>
  <w:num w:numId="28">
    <w:abstractNumId w:val="5"/>
  </w:num>
  <w:num w:numId="29">
    <w:abstractNumId w:val="13"/>
  </w:num>
  <w:num w:numId="30">
    <w:abstractNumId w:val="30"/>
  </w:num>
  <w:num w:numId="31">
    <w:abstractNumId w:val="8"/>
  </w:num>
  <w:num w:numId="32">
    <w:abstractNumId w:val="27"/>
  </w:num>
  <w:num w:numId="33">
    <w:abstractNumId w:val="24"/>
  </w:num>
  <w:num w:numId="34">
    <w:abstractNumId w:val="29"/>
  </w:num>
  <w:num w:numId="35">
    <w:abstractNumId w:val="6"/>
  </w:num>
  <w:num w:numId="36">
    <w:abstractNumId w:val="19"/>
  </w:num>
  <w:num w:numId="37">
    <w:abstractNumId w:val="40"/>
  </w:num>
  <w:num w:numId="38">
    <w:abstractNumId w:val="35"/>
  </w:num>
  <w:num w:numId="39">
    <w:abstractNumId w:val="1"/>
  </w:num>
  <w:num w:numId="40">
    <w:abstractNumId w:val="21"/>
  </w:num>
  <w:num w:numId="41">
    <w:abstractNumId w:val="3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CF"/>
    <w:rsid w:val="000537E9"/>
    <w:rsid w:val="000544CC"/>
    <w:rsid w:val="00092BDB"/>
    <w:rsid w:val="000C12FB"/>
    <w:rsid w:val="000D2491"/>
    <w:rsid w:val="000F6141"/>
    <w:rsid w:val="00131DDC"/>
    <w:rsid w:val="00135BE0"/>
    <w:rsid w:val="00150D0B"/>
    <w:rsid w:val="001607F1"/>
    <w:rsid w:val="0017366A"/>
    <w:rsid w:val="001D3B98"/>
    <w:rsid w:val="001D3D71"/>
    <w:rsid w:val="00231444"/>
    <w:rsid w:val="0024765B"/>
    <w:rsid w:val="0035369F"/>
    <w:rsid w:val="003842DB"/>
    <w:rsid w:val="0039218F"/>
    <w:rsid w:val="003E16AB"/>
    <w:rsid w:val="00412BFE"/>
    <w:rsid w:val="00473BA1"/>
    <w:rsid w:val="00495430"/>
    <w:rsid w:val="004957C5"/>
    <w:rsid w:val="004B1F6C"/>
    <w:rsid w:val="004E029F"/>
    <w:rsid w:val="005A4430"/>
    <w:rsid w:val="005A7B76"/>
    <w:rsid w:val="005F6E3D"/>
    <w:rsid w:val="006521AC"/>
    <w:rsid w:val="006D2F3D"/>
    <w:rsid w:val="007A5F27"/>
    <w:rsid w:val="007C42C9"/>
    <w:rsid w:val="00823D70"/>
    <w:rsid w:val="0088651D"/>
    <w:rsid w:val="008F1325"/>
    <w:rsid w:val="009263E3"/>
    <w:rsid w:val="00950893"/>
    <w:rsid w:val="00973A34"/>
    <w:rsid w:val="00A011A4"/>
    <w:rsid w:val="00AA3C58"/>
    <w:rsid w:val="00AC1379"/>
    <w:rsid w:val="00AF6BB5"/>
    <w:rsid w:val="00B063D6"/>
    <w:rsid w:val="00B12AEA"/>
    <w:rsid w:val="00B30796"/>
    <w:rsid w:val="00B7251E"/>
    <w:rsid w:val="00B81CCF"/>
    <w:rsid w:val="00B855E8"/>
    <w:rsid w:val="00BF33D5"/>
    <w:rsid w:val="00C80A60"/>
    <w:rsid w:val="00CD298A"/>
    <w:rsid w:val="00D009B0"/>
    <w:rsid w:val="00D35ADA"/>
    <w:rsid w:val="00D4041E"/>
    <w:rsid w:val="00D44156"/>
    <w:rsid w:val="00D47222"/>
    <w:rsid w:val="00DB2011"/>
    <w:rsid w:val="00DC2544"/>
    <w:rsid w:val="00E032D0"/>
    <w:rsid w:val="00E123AC"/>
    <w:rsid w:val="00EA468F"/>
    <w:rsid w:val="00F3175D"/>
    <w:rsid w:val="00F95289"/>
    <w:rsid w:val="00FD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7A92F-B8C1-4115-BF4E-02D7EA09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1CC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81CCF"/>
    <w:pPr>
      <w:spacing w:before="98"/>
      <w:ind w:left="980"/>
      <w:jc w:val="both"/>
      <w:outlineLvl w:val="0"/>
    </w:pPr>
    <w:rPr>
      <w:b/>
      <w:bCs/>
      <w:sz w:val="24"/>
      <w:szCs w:val="24"/>
    </w:rPr>
  </w:style>
  <w:style w:type="paragraph" w:styleId="Heading2">
    <w:name w:val="heading 2"/>
    <w:basedOn w:val="Normal"/>
    <w:next w:val="Normal"/>
    <w:link w:val="Heading2Char"/>
    <w:autoRedefine/>
    <w:uiPriority w:val="9"/>
    <w:unhideWhenUsed/>
    <w:qFormat/>
    <w:rsid w:val="00B81CCF"/>
    <w:pPr>
      <w:keepNext/>
      <w:keepLines/>
      <w:numPr>
        <w:numId w:val="6"/>
      </w:numPr>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B81CCF"/>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81CCF"/>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81CCF"/>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rsid w:val="00B81CCF"/>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B81CCF"/>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81CCF"/>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81CCF"/>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C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81CC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B81CC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81CCF"/>
    <w:rPr>
      <w:rFonts w:eastAsiaTheme="minorEastAsia"/>
      <w:b/>
      <w:bCs/>
      <w:sz w:val="28"/>
      <w:szCs w:val="28"/>
    </w:rPr>
  </w:style>
  <w:style w:type="character" w:customStyle="1" w:styleId="Heading5Char">
    <w:name w:val="Heading 5 Char"/>
    <w:basedOn w:val="DefaultParagraphFont"/>
    <w:link w:val="Heading5"/>
    <w:uiPriority w:val="9"/>
    <w:semiHidden/>
    <w:rsid w:val="00B81CCF"/>
    <w:rPr>
      <w:rFonts w:eastAsiaTheme="minorEastAsia"/>
      <w:b/>
      <w:bCs/>
      <w:i/>
      <w:iCs/>
      <w:sz w:val="26"/>
      <w:szCs w:val="26"/>
    </w:rPr>
  </w:style>
  <w:style w:type="character" w:customStyle="1" w:styleId="Heading6Char">
    <w:name w:val="Heading 6 Char"/>
    <w:basedOn w:val="DefaultParagraphFont"/>
    <w:link w:val="Heading6"/>
    <w:rsid w:val="00B81CC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81CCF"/>
    <w:rPr>
      <w:rFonts w:eastAsiaTheme="minorEastAsia"/>
      <w:sz w:val="24"/>
      <w:szCs w:val="24"/>
    </w:rPr>
  </w:style>
  <w:style w:type="character" w:customStyle="1" w:styleId="Heading8Char">
    <w:name w:val="Heading 8 Char"/>
    <w:basedOn w:val="DefaultParagraphFont"/>
    <w:link w:val="Heading8"/>
    <w:uiPriority w:val="9"/>
    <w:semiHidden/>
    <w:rsid w:val="00B81CCF"/>
    <w:rPr>
      <w:rFonts w:eastAsiaTheme="minorEastAsia"/>
      <w:i/>
      <w:iCs/>
      <w:sz w:val="24"/>
      <w:szCs w:val="24"/>
    </w:rPr>
  </w:style>
  <w:style w:type="character" w:customStyle="1" w:styleId="Heading9Char">
    <w:name w:val="Heading 9 Char"/>
    <w:basedOn w:val="DefaultParagraphFont"/>
    <w:link w:val="Heading9"/>
    <w:uiPriority w:val="9"/>
    <w:semiHidden/>
    <w:rsid w:val="00B81CCF"/>
    <w:rPr>
      <w:rFonts w:asciiTheme="majorHAnsi" w:eastAsiaTheme="majorEastAsia" w:hAnsiTheme="majorHAnsi" w:cstheme="majorBidi"/>
    </w:rPr>
  </w:style>
  <w:style w:type="paragraph" w:styleId="BodyText">
    <w:name w:val="Body Text"/>
    <w:basedOn w:val="Normal"/>
    <w:link w:val="BodyTextChar"/>
    <w:uiPriority w:val="1"/>
    <w:qFormat/>
    <w:rsid w:val="00B81CCF"/>
    <w:pPr>
      <w:ind w:left="980"/>
      <w:jc w:val="both"/>
    </w:pPr>
    <w:rPr>
      <w:sz w:val="24"/>
      <w:szCs w:val="24"/>
    </w:rPr>
  </w:style>
  <w:style w:type="character" w:customStyle="1" w:styleId="BodyTextChar">
    <w:name w:val="Body Text Char"/>
    <w:basedOn w:val="DefaultParagraphFont"/>
    <w:link w:val="BodyText"/>
    <w:uiPriority w:val="1"/>
    <w:rsid w:val="00B81CCF"/>
    <w:rPr>
      <w:rFonts w:ascii="Times New Roman" w:eastAsia="Times New Roman" w:hAnsi="Times New Roman" w:cs="Times New Roman"/>
      <w:sz w:val="24"/>
      <w:szCs w:val="24"/>
    </w:rPr>
  </w:style>
  <w:style w:type="paragraph" w:styleId="Header">
    <w:name w:val="header"/>
    <w:aliases w:val=" Char,Char,Intestazione.int,Header1"/>
    <w:basedOn w:val="Normal"/>
    <w:link w:val="HeaderChar"/>
    <w:unhideWhenUsed/>
    <w:rsid w:val="00B81CCF"/>
    <w:pPr>
      <w:tabs>
        <w:tab w:val="center" w:pos="4680"/>
        <w:tab w:val="right" w:pos="9360"/>
      </w:tabs>
    </w:pPr>
  </w:style>
  <w:style w:type="character" w:customStyle="1" w:styleId="HeaderChar">
    <w:name w:val="Header Char"/>
    <w:aliases w:val=" Char Char,Char Char,Intestazione.int Char,Header1 Char"/>
    <w:basedOn w:val="DefaultParagraphFont"/>
    <w:link w:val="Header"/>
    <w:rsid w:val="00B81CCF"/>
    <w:rPr>
      <w:rFonts w:ascii="Times New Roman" w:eastAsia="Times New Roman" w:hAnsi="Times New Roman" w:cs="Times New Roman"/>
    </w:rPr>
  </w:style>
  <w:style w:type="paragraph" w:styleId="Footer">
    <w:name w:val="footer"/>
    <w:basedOn w:val="Normal"/>
    <w:link w:val="FooterChar"/>
    <w:uiPriority w:val="99"/>
    <w:unhideWhenUsed/>
    <w:rsid w:val="00B81CCF"/>
    <w:pPr>
      <w:tabs>
        <w:tab w:val="center" w:pos="4680"/>
        <w:tab w:val="right" w:pos="9360"/>
      </w:tabs>
    </w:pPr>
  </w:style>
  <w:style w:type="character" w:customStyle="1" w:styleId="FooterChar">
    <w:name w:val="Footer Char"/>
    <w:basedOn w:val="DefaultParagraphFont"/>
    <w:link w:val="Footer"/>
    <w:uiPriority w:val="99"/>
    <w:rsid w:val="00B81CCF"/>
    <w:rPr>
      <w:rFonts w:ascii="Times New Roman" w:eastAsia="Times New Roman" w:hAnsi="Times New Roman" w:cs="Times New Roman"/>
    </w:rPr>
  </w:style>
  <w:style w:type="paragraph" w:styleId="TOCHeading">
    <w:name w:val="TOC Heading"/>
    <w:basedOn w:val="Heading1"/>
    <w:next w:val="Normal"/>
    <w:uiPriority w:val="39"/>
    <w:unhideWhenUsed/>
    <w:qFormat/>
    <w:rsid w:val="00B81CC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B81CCF"/>
    <w:pPr>
      <w:spacing w:after="100"/>
    </w:pPr>
  </w:style>
  <w:style w:type="character" w:styleId="Hyperlink">
    <w:name w:val="Hyperlink"/>
    <w:basedOn w:val="DefaultParagraphFont"/>
    <w:uiPriority w:val="99"/>
    <w:unhideWhenUsed/>
    <w:rsid w:val="00B81CCF"/>
    <w:rPr>
      <w:color w:val="0563C1" w:themeColor="hyperlink"/>
      <w:u w:val="single"/>
    </w:rPr>
  </w:style>
  <w:style w:type="paragraph" w:styleId="ListParagraph">
    <w:name w:val="List Paragraph"/>
    <w:basedOn w:val="Normal"/>
    <w:link w:val="ListParagraphChar"/>
    <w:uiPriority w:val="34"/>
    <w:qFormat/>
    <w:rsid w:val="00B81CCF"/>
    <w:pPr>
      <w:ind w:left="720"/>
      <w:contextualSpacing/>
    </w:pPr>
  </w:style>
  <w:style w:type="paragraph" w:styleId="FootnoteText">
    <w:name w:val="footnote text"/>
    <w:basedOn w:val="Normal"/>
    <w:link w:val="FootnoteTextChar"/>
    <w:uiPriority w:val="99"/>
    <w:semiHidden/>
    <w:unhideWhenUsed/>
    <w:rsid w:val="00B81CCF"/>
    <w:pPr>
      <w:widowControl/>
      <w:autoSpaceDE/>
      <w:autoSpaceDN/>
    </w:pPr>
    <w:rPr>
      <w:sz w:val="20"/>
      <w:szCs w:val="20"/>
    </w:rPr>
  </w:style>
  <w:style w:type="character" w:customStyle="1" w:styleId="FootnoteTextChar">
    <w:name w:val="Footnote Text Char"/>
    <w:basedOn w:val="DefaultParagraphFont"/>
    <w:link w:val="FootnoteText"/>
    <w:uiPriority w:val="99"/>
    <w:semiHidden/>
    <w:rsid w:val="00B81CC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1CCF"/>
    <w:rPr>
      <w:vertAlign w:val="superscript"/>
    </w:rPr>
  </w:style>
  <w:style w:type="character" w:customStyle="1" w:styleId="Bodytext2">
    <w:name w:val="Body text (2)_"/>
    <w:link w:val="Bodytext20"/>
    <w:rsid w:val="00B81CCF"/>
    <w:rPr>
      <w:rFonts w:ascii="Bookman Old Style" w:eastAsia="Bookman Old Style" w:hAnsi="Bookman Old Style" w:cs="Bookman Old Style"/>
      <w:sz w:val="16"/>
      <w:szCs w:val="16"/>
      <w:shd w:val="clear" w:color="auto" w:fill="FFFFFF"/>
    </w:rPr>
  </w:style>
  <w:style w:type="paragraph" w:customStyle="1" w:styleId="Bodytext20">
    <w:name w:val="Body text (2)"/>
    <w:basedOn w:val="Normal"/>
    <w:link w:val="Bodytext2"/>
    <w:rsid w:val="00B81CCF"/>
    <w:pPr>
      <w:shd w:val="clear" w:color="auto" w:fill="FFFFFF"/>
      <w:autoSpaceDE/>
      <w:autoSpaceDN/>
      <w:spacing w:after="360" w:line="176" w:lineRule="exact"/>
      <w:ind w:hanging="200"/>
      <w:jc w:val="both"/>
    </w:pPr>
    <w:rPr>
      <w:rFonts w:ascii="Bookman Old Style" w:eastAsia="Bookman Old Style" w:hAnsi="Bookman Old Style" w:cs="Bookman Old Style"/>
      <w:sz w:val="16"/>
      <w:szCs w:val="16"/>
    </w:rPr>
  </w:style>
  <w:style w:type="character" w:customStyle="1" w:styleId="Bodytext3">
    <w:name w:val="Body text (3)_"/>
    <w:link w:val="Bodytext30"/>
    <w:rsid w:val="00B81CCF"/>
    <w:rPr>
      <w:rFonts w:ascii="Arial" w:eastAsia="Arial" w:hAnsi="Arial" w:cs="Arial"/>
      <w:i/>
      <w:iCs/>
      <w:sz w:val="16"/>
      <w:szCs w:val="16"/>
      <w:shd w:val="clear" w:color="auto" w:fill="FFFFFF"/>
    </w:rPr>
  </w:style>
  <w:style w:type="paragraph" w:customStyle="1" w:styleId="Bodytext30">
    <w:name w:val="Body text (3)"/>
    <w:basedOn w:val="Normal"/>
    <w:link w:val="Bodytext3"/>
    <w:rsid w:val="00B81CCF"/>
    <w:pPr>
      <w:shd w:val="clear" w:color="auto" w:fill="FFFFFF"/>
      <w:autoSpaceDE/>
      <w:autoSpaceDN/>
      <w:spacing w:line="186" w:lineRule="exact"/>
      <w:jc w:val="both"/>
    </w:pPr>
    <w:rPr>
      <w:rFonts w:ascii="Arial" w:eastAsia="Arial" w:hAnsi="Arial" w:cs="Arial"/>
      <w:i/>
      <w:iCs/>
      <w:sz w:val="16"/>
      <w:szCs w:val="16"/>
    </w:rPr>
  </w:style>
  <w:style w:type="character" w:customStyle="1" w:styleId="Bodytext0">
    <w:name w:val="Body text_"/>
    <w:link w:val="BodyText1"/>
    <w:rsid w:val="00B81CCF"/>
    <w:rPr>
      <w:rFonts w:ascii="Bookman Old Style" w:eastAsia="Bookman Old Style" w:hAnsi="Bookman Old Style" w:cs="Bookman Old Style"/>
      <w:sz w:val="29"/>
      <w:szCs w:val="29"/>
      <w:shd w:val="clear" w:color="auto" w:fill="FFFFFF"/>
      <w:lang w:val="sq-AL"/>
    </w:rPr>
  </w:style>
  <w:style w:type="paragraph" w:customStyle="1" w:styleId="BodyText1">
    <w:name w:val="Body Text1"/>
    <w:basedOn w:val="Normal"/>
    <w:link w:val="Bodytext0"/>
    <w:rsid w:val="00B81CCF"/>
    <w:pPr>
      <w:shd w:val="clear" w:color="auto" w:fill="FFFFFF"/>
      <w:autoSpaceDE/>
      <w:autoSpaceDN/>
      <w:spacing w:after="180" w:line="382" w:lineRule="exact"/>
      <w:ind w:hanging="460"/>
    </w:pPr>
    <w:rPr>
      <w:rFonts w:ascii="Bookman Old Style" w:eastAsia="Bookman Old Style" w:hAnsi="Bookman Old Style" w:cs="Bookman Old Style"/>
      <w:sz w:val="29"/>
      <w:szCs w:val="29"/>
      <w:lang w:val="sq-AL"/>
    </w:rPr>
  </w:style>
  <w:style w:type="character" w:customStyle="1" w:styleId="Bodytext316pt">
    <w:name w:val="Body text (3) + 16 pt"/>
    <w:aliases w:val="Not Italic,Spacing 0 pt,Body text (2) + 13 pt,Body text (13) + 13 pt,Bold,Body text (13) + 14 pt,Body text + Century Gothic,6.5 pt,Body text (13) + Bold,Body text + 20.5 pt,Body text (3) + CordiaUPC,42.5 pt,Body text + 17.5 pt"/>
    <w:rsid w:val="00B81CCF"/>
    <w:rPr>
      <w:rFonts w:ascii="Bookman Old Style" w:eastAsia="Bookman Old Style" w:hAnsi="Bookman Old Style" w:cs="Bookman Old Style"/>
      <w:b w:val="0"/>
      <w:bCs w:val="0"/>
      <w:i/>
      <w:iCs/>
      <w:smallCaps w:val="0"/>
      <w:strike w:val="0"/>
      <w:color w:val="000000"/>
      <w:spacing w:val="0"/>
      <w:w w:val="100"/>
      <w:position w:val="0"/>
      <w:sz w:val="32"/>
      <w:szCs w:val="32"/>
      <w:u w:val="none"/>
      <w:lang w:val="sq-AL"/>
    </w:rPr>
  </w:style>
  <w:style w:type="character" w:customStyle="1" w:styleId="Bodytext14pt">
    <w:name w:val="Body text + 14 pt"/>
    <w:rsid w:val="00B81CCF"/>
    <w:rPr>
      <w:rFonts w:ascii="Bookman Old Style" w:eastAsia="Bookman Old Style" w:hAnsi="Bookman Old Style" w:cs="Bookman Old Style"/>
      <w:b w:val="0"/>
      <w:bCs w:val="0"/>
      <w:i w:val="0"/>
      <w:iCs w:val="0"/>
      <w:smallCaps w:val="0"/>
      <w:strike w:val="0"/>
      <w:color w:val="000000"/>
      <w:spacing w:val="0"/>
      <w:w w:val="100"/>
      <w:position w:val="0"/>
      <w:sz w:val="28"/>
      <w:szCs w:val="28"/>
      <w:u w:val="none"/>
      <w:shd w:val="clear" w:color="auto" w:fill="FFFFFF"/>
      <w:lang w:val="sq-AL"/>
    </w:rPr>
  </w:style>
  <w:style w:type="character" w:customStyle="1" w:styleId="Bodytext2175pt">
    <w:name w:val="Body text (2) + 17.5 pt"/>
    <w:aliases w:val="Italic,Body text (3) + 17.5 pt,Body text + 16.5 pt,Body text + 23 pt,Body text (3) + 18 pt,Header or footer + Arial Narrow,15 pt,Body text (3) + 17 pt,Body text (3) + Not Bold,Body text (26) + AngsanaUPC,Body text (10) + 15 pt"/>
    <w:rsid w:val="00B81CCF"/>
    <w:rPr>
      <w:rFonts w:ascii="Times New Roman" w:eastAsia="Times New Roman" w:hAnsi="Times New Roman" w:cs="Times New Roman"/>
      <w:b w:val="0"/>
      <w:bCs w:val="0"/>
      <w:i/>
      <w:iCs/>
      <w:smallCaps w:val="0"/>
      <w:strike w:val="0"/>
      <w:color w:val="000000"/>
      <w:spacing w:val="0"/>
      <w:w w:val="100"/>
      <w:position w:val="0"/>
      <w:sz w:val="35"/>
      <w:szCs w:val="35"/>
      <w:u w:val="none"/>
      <w:lang w:val="sq-AL"/>
    </w:rPr>
  </w:style>
  <w:style w:type="character" w:customStyle="1" w:styleId="Headerorfooter">
    <w:name w:val="Header or footer"/>
    <w:rsid w:val="00B81CCF"/>
    <w:rPr>
      <w:rFonts w:ascii="Times New Roman" w:eastAsia="Times New Roman" w:hAnsi="Times New Roman" w:cs="Times New Roman"/>
      <w:b w:val="0"/>
      <w:bCs w:val="0"/>
      <w:i w:val="0"/>
      <w:iCs w:val="0"/>
      <w:smallCaps w:val="0"/>
      <w:strike w:val="0"/>
      <w:color w:val="000000"/>
      <w:spacing w:val="0"/>
      <w:w w:val="100"/>
      <w:position w:val="0"/>
      <w:sz w:val="33"/>
      <w:szCs w:val="33"/>
      <w:u w:val="none"/>
      <w:lang w:val="sq-AL"/>
    </w:rPr>
  </w:style>
  <w:style w:type="character" w:customStyle="1" w:styleId="Bodytext155pt">
    <w:name w:val="Body text + 15.5 pt"/>
    <w:rsid w:val="00B81CCF"/>
    <w:rPr>
      <w:rFonts w:ascii="Times New Roman" w:eastAsia="Times New Roman" w:hAnsi="Times New Roman" w:cs="Times New Roman"/>
      <w:b w:val="0"/>
      <w:bCs w:val="0"/>
      <w:i w:val="0"/>
      <w:iCs w:val="0"/>
      <w:smallCaps w:val="0"/>
      <w:strike w:val="0"/>
      <w:color w:val="000000"/>
      <w:spacing w:val="0"/>
      <w:w w:val="100"/>
      <w:position w:val="0"/>
      <w:sz w:val="31"/>
      <w:szCs w:val="31"/>
      <w:u w:val="none"/>
      <w:shd w:val="clear" w:color="auto" w:fill="FFFFFF"/>
      <w:lang w:val="sq-AL"/>
    </w:rPr>
  </w:style>
  <w:style w:type="paragraph" w:customStyle="1" w:styleId="BodyText21">
    <w:name w:val="Body Text2"/>
    <w:basedOn w:val="Normal"/>
    <w:rsid w:val="00B81CCF"/>
    <w:pPr>
      <w:shd w:val="clear" w:color="auto" w:fill="FFFFFF"/>
      <w:autoSpaceDE/>
      <w:autoSpaceDN/>
      <w:spacing w:line="233" w:lineRule="exact"/>
      <w:ind w:hanging="900"/>
      <w:jc w:val="both"/>
    </w:pPr>
    <w:rPr>
      <w:sz w:val="38"/>
      <w:szCs w:val="38"/>
    </w:rPr>
  </w:style>
  <w:style w:type="paragraph" w:styleId="NoSpacing">
    <w:name w:val="No Spacing"/>
    <w:uiPriority w:val="1"/>
    <w:qFormat/>
    <w:rsid w:val="00B81CCF"/>
    <w:pPr>
      <w:spacing w:after="0" w:line="240" w:lineRule="auto"/>
    </w:pPr>
  </w:style>
  <w:style w:type="paragraph" w:styleId="TOC3">
    <w:name w:val="toc 3"/>
    <w:basedOn w:val="Normal"/>
    <w:next w:val="Normal"/>
    <w:autoRedefine/>
    <w:uiPriority w:val="39"/>
    <w:unhideWhenUsed/>
    <w:rsid w:val="00B81CCF"/>
    <w:pPr>
      <w:spacing w:after="100"/>
      <w:ind w:left="440"/>
    </w:pPr>
  </w:style>
  <w:style w:type="numbering" w:customStyle="1" w:styleId="NoList1">
    <w:name w:val="No List1"/>
    <w:next w:val="NoList"/>
    <w:uiPriority w:val="99"/>
    <w:semiHidden/>
    <w:unhideWhenUsed/>
    <w:rsid w:val="00B81CCF"/>
  </w:style>
  <w:style w:type="table" w:styleId="TableGrid">
    <w:name w:val="Table Grid"/>
    <w:basedOn w:val="TableNormal"/>
    <w:uiPriority w:val="39"/>
    <w:rsid w:val="00B81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1">
    <w:name w:val="List Table 5 Dark Accent 1"/>
    <w:basedOn w:val="TableNormal"/>
    <w:uiPriority w:val="50"/>
    <w:rsid w:val="00B81CCF"/>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B81CCF"/>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
    <w:name w:val="List Table 6 Colorful"/>
    <w:basedOn w:val="TableNormal"/>
    <w:uiPriority w:val="51"/>
    <w:rsid w:val="00B81CC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B81C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B81CC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1">
    <w:name w:val="List Table 4 Accent 1"/>
    <w:basedOn w:val="TableNormal"/>
    <w:uiPriority w:val="49"/>
    <w:rsid w:val="00B81CC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4">
    <w:name w:val="List Table 6 Colorful Accent 4"/>
    <w:basedOn w:val="TableNormal"/>
    <w:uiPriority w:val="51"/>
    <w:rsid w:val="00B81CC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2">
    <w:name w:val="List Table 6 Colorful Accent 2"/>
    <w:basedOn w:val="TableNormal"/>
    <w:uiPriority w:val="51"/>
    <w:rsid w:val="00B81CC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
    <w:name w:val="List Table 4"/>
    <w:basedOn w:val="TableNormal"/>
    <w:uiPriority w:val="49"/>
    <w:rsid w:val="00B81C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B81CC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B81CC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4">
    <w:name w:val="List Table 3 Accent 4"/>
    <w:basedOn w:val="TableNormal"/>
    <w:uiPriority w:val="48"/>
    <w:rsid w:val="00B81CC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B81CC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2">
    <w:name w:val="Grid Table 2"/>
    <w:basedOn w:val="TableNormal"/>
    <w:uiPriority w:val="47"/>
    <w:rsid w:val="00B81CC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B81CC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2">
    <w:name w:val="Grid Table 1 Light Accent 2"/>
    <w:basedOn w:val="TableNormal"/>
    <w:uiPriority w:val="46"/>
    <w:rsid w:val="00B81CC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81CC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81CC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B81C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4-Accent3">
    <w:name w:val="List Table 4 Accent 3"/>
    <w:basedOn w:val="TableNormal"/>
    <w:uiPriority w:val="49"/>
    <w:rsid w:val="00B81CC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81CCF"/>
    <w:rPr>
      <w:color w:val="954F72" w:themeColor="followedHyperlink"/>
      <w:u w:val="single"/>
    </w:rPr>
  </w:style>
  <w:style w:type="character" w:customStyle="1" w:styleId="ListParagraphChar">
    <w:name w:val="List Paragraph Char"/>
    <w:link w:val="ListParagraph"/>
    <w:uiPriority w:val="34"/>
    <w:locked/>
    <w:rsid w:val="00B81CCF"/>
    <w:rPr>
      <w:rFonts w:ascii="Times New Roman" w:eastAsia="Times New Roman" w:hAnsi="Times New Roman" w:cs="Times New Roman"/>
    </w:rPr>
  </w:style>
  <w:style w:type="paragraph" w:customStyle="1" w:styleId="Style2">
    <w:name w:val="Style 2"/>
    <w:basedOn w:val="Normal"/>
    <w:rsid w:val="00B81CCF"/>
    <w:pPr>
      <w:adjustRightInd w:val="0"/>
    </w:pPr>
    <w:rPr>
      <w:color w:val="000000"/>
      <w:sz w:val="20"/>
      <w:szCs w:val="20"/>
    </w:rPr>
  </w:style>
  <w:style w:type="paragraph" w:styleId="Subtitle">
    <w:name w:val="Subtitle"/>
    <w:basedOn w:val="Normal"/>
    <w:link w:val="SubtitleChar"/>
    <w:qFormat/>
    <w:rsid w:val="00B81CCF"/>
    <w:pPr>
      <w:widowControl/>
      <w:autoSpaceDE/>
      <w:autoSpaceDN/>
      <w:jc w:val="center"/>
    </w:pPr>
    <w:rPr>
      <w:b/>
      <w:bCs/>
      <w:sz w:val="24"/>
      <w:szCs w:val="24"/>
      <w:lang w:val="it-IT"/>
    </w:rPr>
  </w:style>
  <w:style w:type="character" w:customStyle="1" w:styleId="SubtitleChar">
    <w:name w:val="Subtitle Char"/>
    <w:basedOn w:val="DefaultParagraphFont"/>
    <w:link w:val="Subtitle"/>
    <w:rsid w:val="00B81CCF"/>
    <w:rPr>
      <w:rFonts w:ascii="Times New Roman" w:eastAsia="Times New Roman" w:hAnsi="Times New Roman" w:cs="Times New Roman"/>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14041</Words>
  <Characters>80038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Kuqi</dc:creator>
  <cp:keywords/>
  <dc:description/>
  <cp:lastModifiedBy>Ilda</cp:lastModifiedBy>
  <cp:revision>21</cp:revision>
  <dcterms:created xsi:type="dcterms:W3CDTF">2018-07-19T06:10:00Z</dcterms:created>
  <dcterms:modified xsi:type="dcterms:W3CDTF">2018-08-10T09:14:00Z</dcterms:modified>
</cp:coreProperties>
</file>